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23D" w:rsidRDefault="001C323D" w:rsidP="001C323D">
      <w:pPr>
        <w:pStyle w:val="1"/>
        <w:shd w:val="clear" w:color="auto" w:fill="F7FAFD"/>
        <w:spacing w:line="258" w:lineRule="atLeast"/>
        <w:jc w:val="left"/>
        <w:rPr>
          <w:color w:val="000000"/>
        </w:rPr>
      </w:pPr>
      <w:r>
        <w:rPr>
          <w:color w:val="000000"/>
        </w:rPr>
        <w:fldChar w:fldCharType="begin"/>
      </w:r>
      <w:r>
        <w:rPr>
          <w:color w:val="000000"/>
        </w:rPr>
        <w:instrText xml:space="preserve"> HYPERLINK "http://kejichu.sjtu.edu.cn/ArticleSpDetail.aspx?articleId=243" </w:instrText>
      </w:r>
      <w:r>
        <w:rPr>
          <w:color w:val="000000"/>
        </w:rPr>
      </w:r>
      <w:r>
        <w:rPr>
          <w:color w:val="000000"/>
        </w:rPr>
        <w:fldChar w:fldCharType="separate"/>
      </w:r>
      <w:r w:rsidRPr="001C323D">
        <w:rPr>
          <w:rStyle w:val="a4"/>
        </w:rPr>
        <w:t>http://kejichu.sjtu.edu.cn/ArticleSpDetail.aspx?articleId=243</w:t>
      </w:r>
      <w:r>
        <w:rPr>
          <w:color w:val="000000"/>
        </w:rPr>
        <w:fldChar w:fldCharType="end"/>
      </w:r>
    </w:p>
    <w:p w:rsidR="001C323D" w:rsidRDefault="001C323D" w:rsidP="00B13457">
      <w:pPr>
        <w:pStyle w:val="1"/>
        <w:shd w:val="clear" w:color="auto" w:fill="F7FAFD"/>
        <w:spacing w:line="258" w:lineRule="atLeast"/>
        <w:rPr>
          <w:color w:val="000000"/>
        </w:rPr>
      </w:pPr>
    </w:p>
    <w:p w:rsidR="00B13457" w:rsidRDefault="00B13457" w:rsidP="00B13457">
      <w:pPr>
        <w:pStyle w:val="1"/>
        <w:shd w:val="clear" w:color="auto" w:fill="F7FAFD"/>
        <w:spacing w:line="258" w:lineRule="atLeast"/>
        <w:rPr>
          <w:color w:val="000000"/>
        </w:rPr>
      </w:pPr>
      <w:bookmarkStart w:id="0" w:name="_GoBack"/>
      <w:bookmarkEnd w:id="0"/>
      <w:r>
        <w:rPr>
          <w:rFonts w:hint="eastAsia"/>
          <w:color w:val="000000"/>
        </w:rPr>
        <w:t>中华人民共和国专利法实施细则全文(2010修订)</w:t>
      </w:r>
    </w:p>
    <w:p w:rsidR="00B13457" w:rsidRPr="0096752D" w:rsidRDefault="00B13457" w:rsidP="00B13457">
      <w:pPr>
        <w:widowControl/>
        <w:shd w:val="clear" w:color="auto" w:fill="F7FAFD"/>
        <w:spacing w:before="100" w:beforeAutospacing="1" w:after="100" w:afterAutospacing="1" w:line="279" w:lineRule="atLeast"/>
        <w:jc w:val="left"/>
        <w:rPr>
          <w:rFonts w:ascii="宋体" w:hAnsi="宋体" w:cs="宋体"/>
          <w:color w:val="000000"/>
          <w:kern w:val="0"/>
          <w:sz w:val="16"/>
          <w:szCs w:val="16"/>
        </w:rPr>
      </w:pPr>
      <w:r w:rsidRPr="0096752D">
        <w:rPr>
          <w:rFonts w:ascii="宋体" w:hAnsi="宋体" w:cs="宋体"/>
          <w:color w:val="000000"/>
          <w:kern w:val="0"/>
          <w:sz w:val="16"/>
          <w:szCs w:val="16"/>
        </w:rPr>
        <w:t>(</w:t>
      </w:r>
      <w:smartTag w:uri="urn:schemas-microsoft-com:office:smarttags" w:element="chsdate">
        <w:smartTagPr>
          <w:attr w:name="IsROCDate" w:val="False"/>
          <w:attr w:name="IsLunarDate" w:val="False"/>
          <w:attr w:name="Day" w:val="15"/>
          <w:attr w:name="Month" w:val="6"/>
          <w:attr w:name="Year" w:val="2001"/>
        </w:smartTagPr>
        <w:r w:rsidRPr="0096752D">
          <w:rPr>
            <w:rFonts w:ascii="宋体" w:hAnsi="宋体" w:cs="宋体"/>
            <w:color w:val="000000"/>
            <w:kern w:val="0"/>
            <w:sz w:val="16"/>
            <w:szCs w:val="16"/>
          </w:rPr>
          <w:t>2001年6月15日</w:t>
        </w:r>
      </w:smartTag>
      <w:r w:rsidRPr="0096752D">
        <w:rPr>
          <w:rFonts w:ascii="宋体" w:hAnsi="宋体" w:cs="宋体"/>
          <w:color w:val="000000"/>
          <w:kern w:val="0"/>
          <w:sz w:val="16"/>
          <w:szCs w:val="16"/>
        </w:rPr>
        <w:t>中华人民共和国国务院令第306号公布　根据</w:t>
      </w:r>
      <w:smartTag w:uri="urn:schemas-microsoft-com:office:smarttags" w:element="chsdate">
        <w:smartTagPr>
          <w:attr w:name="IsROCDate" w:val="False"/>
          <w:attr w:name="IsLunarDate" w:val="False"/>
          <w:attr w:name="Day" w:val="28"/>
          <w:attr w:name="Month" w:val="12"/>
          <w:attr w:name="Year" w:val="2002"/>
        </w:smartTagPr>
        <w:r w:rsidRPr="0096752D">
          <w:rPr>
            <w:rFonts w:ascii="宋体" w:hAnsi="宋体" w:cs="宋体"/>
            <w:color w:val="000000"/>
            <w:kern w:val="0"/>
            <w:sz w:val="16"/>
            <w:szCs w:val="16"/>
          </w:rPr>
          <w:t>2002年12月28日</w:t>
        </w:r>
      </w:smartTag>
      <w:r w:rsidRPr="0096752D">
        <w:rPr>
          <w:rFonts w:ascii="宋体" w:hAnsi="宋体" w:cs="宋体"/>
          <w:color w:val="000000"/>
          <w:kern w:val="0"/>
          <w:sz w:val="16"/>
          <w:szCs w:val="16"/>
        </w:rPr>
        <w:t>《国务院关于修改〈中华人民共和国专利法实施细则〉的决定》第一次修订　根据</w:t>
      </w:r>
      <w:smartTag w:uri="urn:schemas-microsoft-com:office:smarttags" w:element="chsdate">
        <w:smartTagPr>
          <w:attr w:name="IsROCDate" w:val="False"/>
          <w:attr w:name="IsLunarDate" w:val="False"/>
          <w:attr w:name="Day" w:val="9"/>
          <w:attr w:name="Month" w:val="1"/>
          <w:attr w:name="Year" w:val="2010"/>
        </w:smartTagPr>
        <w:r w:rsidRPr="0096752D">
          <w:rPr>
            <w:rFonts w:ascii="宋体" w:hAnsi="宋体" w:cs="宋体"/>
            <w:color w:val="000000"/>
            <w:kern w:val="0"/>
            <w:sz w:val="16"/>
            <w:szCs w:val="16"/>
          </w:rPr>
          <w:t>2010年1月9日</w:t>
        </w:r>
      </w:smartTag>
      <w:r w:rsidRPr="0096752D">
        <w:rPr>
          <w:rFonts w:ascii="宋体" w:hAnsi="宋体" w:cs="宋体"/>
          <w:color w:val="000000"/>
          <w:kern w:val="0"/>
          <w:sz w:val="16"/>
          <w:szCs w:val="16"/>
        </w:rPr>
        <w:t xml:space="preserve">《国务院关于修改〈中华人民共和国专利法实施细则〉的决定》第二次修订) </w:t>
      </w:r>
    </w:p>
    <w:p w:rsidR="00B13457" w:rsidRDefault="00B13457" w:rsidP="00B13457">
      <w:pPr>
        <w:widowControl/>
        <w:shd w:val="clear" w:color="auto" w:fill="F7FAFD"/>
        <w:spacing w:before="100" w:beforeAutospacing="1" w:after="100" w:afterAutospacing="1" w:line="279" w:lineRule="atLeast"/>
        <w:ind w:firstLine="330"/>
        <w:jc w:val="left"/>
        <w:rPr>
          <w:rFonts w:ascii="宋体" w:hAnsi="宋体" w:cs="宋体"/>
          <w:color w:val="000000"/>
          <w:kern w:val="0"/>
          <w:sz w:val="16"/>
          <w:szCs w:val="16"/>
        </w:rPr>
      </w:pPr>
      <w:r w:rsidRPr="0096752D">
        <w:rPr>
          <w:rFonts w:ascii="宋体" w:hAnsi="宋体" w:cs="宋体"/>
          <w:color w:val="000000"/>
          <w:kern w:val="0"/>
          <w:sz w:val="16"/>
          <w:szCs w:val="16"/>
        </w:rPr>
        <w:t xml:space="preserve">第一章　总　　则 </w:t>
      </w:r>
    </w:p>
    <w:p w:rsidR="00B13457" w:rsidRDefault="00B13457" w:rsidP="00B13457">
      <w:pPr>
        <w:pStyle w:val="a3"/>
        <w:shd w:val="clear" w:color="auto" w:fill="F7FAFD"/>
        <w:spacing w:line="279" w:lineRule="atLeast"/>
        <w:ind w:firstLineChars="200" w:firstLine="320"/>
        <w:rPr>
          <w:color w:val="000000"/>
          <w:sz w:val="16"/>
          <w:szCs w:val="16"/>
        </w:rPr>
      </w:pPr>
      <w:r>
        <w:rPr>
          <w:color w:val="000000"/>
          <w:sz w:val="16"/>
          <w:szCs w:val="16"/>
        </w:rPr>
        <w:t xml:space="preserve">第一条 　根据《中华人民共和国专利法》(以下简称专利法)，制定本细则。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第二条 　专利法和本细则规定的各种手续，应当以书面形式或者国务院专利行政部门规定的其他形式办理。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第三条 　依照专利法和本细则规定提交的各种文件应当使用中文；国家有统一规定的科技术语的，应当采用规范词；外国人名、地名和科技术语没有统一中文译文的，应当注明原文。</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依照专利法和本细则规定提交的各种证件和证明文件是外文的，国务院专利行政部门认为必要时，可以要求当事人在指定期限内附送中文译文；期满未附送的，视为未提交该证件和证明文件。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第四条 　向国务院专利行政部门邮寄的各种文件，以寄出的邮戳日为递交日；邮戳日不清晰的，除当事人能够提出证明外，以国务院专利行政部门收到日为递交日。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国务院专利行政部门的各种文件，可以通过邮寄、直接送交或者其他方式送达当事人。当事人委托专利代理机构的，文件送交专利代理机构；未委托专利代理机构的，文件送交请求书中指明的联系人。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国务院专利行政部门邮寄的各种文件，自文件发出之日起满15日，推定为当事人收到文件之日。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根据国务院专利行政部门规定应当直接送交的文件，以交付日为送达日。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文件送交地址不清，无法邮寄的，可以通过公告的方式送达当事人。自公告之日起满1个月，该文件视为已经送达。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第五条 　专利法和本细则规定的各种期限的第一日不计算在期限内。期限以年或者月计算的，以其最后一月的相应日为期限届满日；该月无相应日的，以该月最后一日为期限届满日；期限届满日是法定休假日的，以休假日后的第一个工作日为期限届满日。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第六条 　当事人因不可抗拒的事由而延误专利法或者本细则规定的期限或者国务院专利行政部门指定的期限，导致其权利丧失的，自障碍消除之日起2个月内，最迟自期限届满之日起2年内，可以向国务院专利行政部门请求恢复权利。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除前款规定的情形外，当事人因其他正当理由延误专利法或者本细则规定的期限或者国务院专利行政部门指定的期限，导致其权利丧失的，可以自收到国务院专利行政部门的通知之日起2个月内向国务院专利行政部门请求恢复权利。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当事人依照本条第一款或者第二款的规定请求恢复权利的，应当提交恢复权利请求书，说明理由，必要时附具有关证明文件，并办理权利丧失前应当办理的相应手续；依照本条第二款的规定请求恢复权利的，还应当缴纳恢复权利请求费。 </w:t>
      </w:r>
    </w:p>
    <w:p w:rsidR="00B13457" w:rsidRDefault="00B13457" w:rsidP="00B13457">
      <w:pPr>
        <w:pStyle w:val="a3"/>
        <w:shd w:val="clear" w:color="auto" w:fill="F7FAFD"/>
        <w:spacing w:line="279" w:lineRule="atLeast"/>
        <w:rPr>
          <w:color w:val="000000"/>
          <w:sz w:val="16"/>
          <w:szCs w:val="16"/>
        </w:rPr>
      </w:pPr>
      <w:r>
        <w:rPr>
          <w:color w:val="000000"/>
          <w:sz w:val="16"/>
          <w:szCs w:val="16"/>
        </w:rPr>
        <w:lastRenderedPageBreak/>
        <w:t xml:space="preserve">　　当事人请求延长国务院专利行政部门指定的期限的，应当在期限届满前，向国务院专利行政部门说明理由并办理有关手续。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本条第一款和第二款的规定不适用专利法第二十四条、第二十九条、第四十二条、第六十八条规定的期限。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第七条 　专利申请涉及国防利益需要保密的，由国防专利机构受理并进行审查；国务院专利行政部门受理的专利申请涉及国防利益需要保密的，应当及时移交国防专利机构进行审查。经国防专利机构审查没有发现驳回理由的，由国务院专利行政部门</w:t>
      </w:r>
      <w:proofErr w:type="gramStart"/>
      <w:r>
        <w:rPr>
          <w:color w:val="000000"/>
          <w:sz w:val="16"/>
          <w:szCs w:val="16"/>
        </w:rPr>
        <w:t>作出</w:t>
      </w:r>
      <w:proofErr w:type="gramEnd"/>
      <w:r>
        <w:rPr>
          <w:color w:val="000000"/>
          <w:sz w:val="16"/>
          <w:szCs w:val="16"/>
        </w:rPr>
        <w:t xml:space="preserve">授予国防专利权的决定。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国务院专利行政部门认为其受理的发明或者实用新型专利申请涉及国防利益以外的国家安全或者重大利益需要保密的，应当及时</w:t>
      </w:r>
      <w:proofErr w:type="gramStart"/>
      <w:r>
        <w:rPr>
          <w:color w:val="000000"/>
          <w:sz w:val="16"/>
          <w:szCs w:val="16"/>
        </w:rPr>
        <w:t>作出</w:t>
      </w:r>
      <w:proofErr w:type="gramEnd"/>
      <w:r>
        <w:rPr>
          <w:color w:val="000000"/>
          <w:sz w:val="16"/>
          <w:szCs w:val="16"/>
        </w:rPr>
        <w:t xml:space="preserve">按照保密专利申请处理的决定，并通知申请人。保密专利申请的审查、复审以及保密专利权无效宣告的特殊程序，由国务院专利行政部门规定。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第八条 　专利法第二十条所称在中国完成的发明或者实用新型，是指技术方案的实质性内容在中国境内完成的发明或者实用新型。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任何单位或者个人将在中国完成的发明或者实用新型向外国申请专利的，应当按照下列方式之一请求国务院专利行政部门进行保密审查：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w:t>
      </w:r>
      <w:proofErr w:type="gramStart"/>
      <w:r>
        <w:rPr>
          <w:color w:val="000000"/>
          <w:sz w:val="16"/>
          <w:szCs w:val="16"/>
        </w:rPr>
        <w:t>一</w:t>
      </w:r>
      <w:proofErr w:type="gramEnd"/>
      <w:r>
        <w:rPr>
          <w:color w:val="000000"/>
          <w:sz w:val="16"/>
          <w:szCs w:val="16"/>
        </w:rPr>
        <w:t xml:space="preserve">)直接向外国申请专利或者向有关国外机构提交专利国际申请的，应当事先向国务院专利行政部门提出请求，并详细说明其技术方案；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(二)向国务院专利行政部门申请专利后拟向外国申请专利或者向有关国外机构提交专利国际申请的，应当在向外国申请专利或者向有关国外机构提交专利国际申请前向国务院专利行政部门提出请求。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向国务院专利行政部门提交专利国际申请的，视为同时提出了保密审查请求。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第九条 　国务院专利行政部门收到依照本细则第八条规定递交的请求后，经过审查认为该发明或者实用新型可能涉及国家安全或者重大利益需要保密的，应当及时向申请人发出保密审查通知；申请人未在其请求递交日起4个月内收到保密审查通知的，可以就该发明或者实用新型向外国申请专利或者向有关国外机构提交专利国际申请。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国务院专利行政部门依照前款规定通知进行保密审查的，应当及时</w:t>
      </w:r>
      <w:proofErr w:type="gramStart"/>
      <w:r>
        <w:rPr>
          <w:color w:val="000000"/>
          <w:sz w:val="16"/>
          <w:szCs w:val="16"/>
        </w:rPr>
        <w:t>作出</w:t>
      </w:r>
      <w:proofErr w:type="gramEnd"/>
      <w:r>
        <w:rPr>
          <w:color w:val="000000"/>
          <w:sz w:val="16"/>
          <w:szCs w:val="16"/>
        </w:rPr>
        <w:t xml:space="preserve">是否需要保密的决定，并通知申请人。申请人未在其请求递交日起6个月内收到需要保密的决定的，可以就该发明或者实用新型向外国申请专利或者向有关国外机构提交专利国际申请。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第十条 　专利法第五条所称违反法律的发明创造，不包括仅其实施为法律所禁止的发明创造。</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第十一条 　除专利法第二十八条和第四十二条规定的情形外，专利法所称申请日，有优先权的，指优先权日。</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本细则所称申请日，除另有规定的外，是指专利法第二十八条规定的申请日。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第十二条 　专利法第六条所称执行本单位的任务所完成的职务发明创造，是指：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w:t>
      </w:r>
      <w:proofErr w:type="gramStart"/>
      <w:r>
        <w:rPr>
          <w:color w:val="000000"/>
          <w:sz w:val="16"/>
          <w:szCs w:val="16"/>
        </w:rPr>
        <w:t>一</w:t>
      </w:r>
      <w:proofErr w:type="gramEnd"/>
      <w:r>
        <w:rPr>
          <w:color w:val="000000"/>
          <w:sz w:val="16"/>
          <w:szCs w:val="16"/>
        </w:rPr>
        <w:t>)在本职工作中</w:t>
      </w:r>
      <w:proofErr w:type="gramStart"/>
      <w:r>
        <w:rPr>
          <w:color w:val="000000"/>
          <w:sz w:val="16"/>
          <w:szCs w:val="16"/>
        </w:rPr>
        <w:t>作出</w:t>
      </w:r>
      <w:proofErr w:type="gramEnd"/>
      <w:r>
        <w:rPr>
          <w:color w:val="000000"/>
          <w:sz w:val="16"/>
          <w:szCs w:val="16"/>
        </w:rPr>
        <w:t xml:space="preserve">的发明创造；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(二)履行本单位交付的本职工作之外的任务所</w:t>
      </w:r>
      <w:proofErr w:type="gramStart"/>
      <w:r>
        <w:rPr>
          <w:color w:val="000000"/>
          <w:sz w:val="16"/>
          <w:szCs w:val="16"/>
        </w:rPr>
        <w:t>作出</w:t>
      </w:r>
      <w:proofErr w:type="gramEnd"/>
      <w:r>
        <w:rPr>
          <w:color w:val="000000"/>
          <w:sz w:val="16"/>
          <w:szCs w:val="16"/>
        </w:rPr>
        <w:t xml:space="preserve">的发明创造； </w:t>
      </w:r>
    </w:p>
    <w:p w:rsidR="00B13457" w:rsidRDefault="00B13457" w:rsidP="00B13457">
      <w:pPr>
        <w:pStyle w:val="a3"/>
        <w:shd w:val="clear" w:color="auto" w:fill="F7FAFD"/>
        <w:spacing w:line="279" w:lineRule="atLeast"/>
        <w:rPr>
          <w:color w:val="000000"/>
          <w:sz w:val="16"/>
          <w:szCs w:val="16"/>
        </w:rPr>
      </w:pPr>
      <w:r>
        <w:rPr>
          <w:color w:val="000000"/>
          <w:sz w:val="16"/>
          <w:szCs w:val="16"/>
        </w:rPr>
        <w:lastRenderedPageBreak/>
        <w:t xml:space="preserve">　　(三)退休、调离原单位后或者劳动、人事关系终止后1年内</w:t>
      </w:r>
      <w:proofErr w:type="gramStart"/>
      <w:r>
        <w:rPr>
          <w:color w:val="000000"/>
          <w:sz w:val="16"/>
          <w:szCs w:val="16"/>
        </w:rPr>
        <w:t>作出</w:t>
      </w:r>
      <w:proofErr w:type="gramEnd"/>
      <w:r>
        <w:rPr>
          <w:color w:val="000000"/>
          <w:sz w:val="16"/>
          <w:szCs w:val="16"/>
        </w:rPr>
        <w:t xml:space="preserve">的，与其在原单位承担的本职工作或者原单位分配的任务有关的发明创造。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专利法第六条所称本单位，包括临时工作单位；专利法第六条所称本单位的物质技术条件，是指本单位的资金、设备、零部件、原材料或者不对外公开的技术资料等。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第十三条 　专利法所称发明人或者设计人，是指对发明创造的实质性特点</w:t>
      </w:r>
      <w:proofErr w:type="gramStart"/>
      <w:r>
        <w:rPr>
          <w:color w:val="000000"/>
          <w:sz w:val="16"/>
          <w:szCs w:val="16"/>
        </w:rPr>
        <w:t>作出</w:t>
      </w:r>
      <w:proofErr w:type="gramEnd"/>
      <w:r>
        <w:rPr>
          <w:color w:val="000000"/>
          <w:sz w:val="16"/>
          <w:szCs w:val="16"/>
        </w:rPr>
        <w:t xml:space="preserve">创造性贡献的人。在完成发明创造过程中，只负责组织工作的人、为物质技术条件的利用提供方便的人或者从事其他辅助工作的人，不是发明人或者设计人。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第十四条 　除依照专利法第十条规定转让专利权外，专利权因其他事由发生转移的，当事人应当凭有关证明文件或者法律文书向国务院专利行政部门办理专利权转移手续。</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专利权人与他人订立的专利实施许可合同，应当自合同生效之日起3个月内向国务院专利行政部门备案。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以专利权出质的，由出质人和质权人共同向国务院专利行政部门办理出质登记。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第二章　专利的申请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第十五条 　以书面形式申请专利的，应当向国务院专利行政部门提交申请文件一式两份。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以国务院专利行政部门规定的其他形式申请专利的，应当符合规定的要求。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申请人委托专利代理机构向国务院专利行政部门申请专利和办理其他专利事务的，应当同时提交委托书，写明委托权限。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申请人有2人以上且未委托专利代理机构的，除请求书中另有声明的外，以请求书中指明的第一申请人为代表人。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第十六条 　发明、实用新型或者外观设计专利申请的请求书应当写明下列事项：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w:t>
      </w:r>
      <w:proofErr w:type="gramStart"/>
      <w:r>
        <w:rPr>
          <w:color w:val="000000"/>
          <w:sz w:val="16"/>
          <w:szCs w:val="16"/>
        </w:rPr>
        <w:t>一</w:t>
      </w:r>
      <w:proofErr w:type="gramEnd"/>
      <w:r>
        <w:rPr>
          <w:color w:val="000000"/>
          <w:sz w:val="16"/>
          <w:szCs w:val="16"/>
        </w:rPr>
        <w:t xml:space="preserve">)发明、实用新型或者外观设计的名称；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(二)申请人是中国单位或者个人的，其名称或者姓名、地址、邮政编码、组织机构代码或者居民身份证件号码；申请人是外国人、外国企业或者外国其他组织的，其姓名或者名称、国籍或者注册的国家或者地区；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(三)发明人或者设计人的姓名；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(四)申请人委托专利代理机构的，受托机构的名称、机构代码以及该机构指定的专利代理人的姓名、执业证号码、联系电话；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(五)要求优先权的，申请人第一次提出专利申请(以下简称在先申请)的申请日、申请号以及原受理机构的名称；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(六)申请人或者专利代理机构的签字或者盖章；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(七)申请文件清单； </w:t>
      </w:r>
    </w:p>
    <w:p w:rsidR="00B13457" w:rsidRDefault="00B13457" w:rsidP="00B13457">
      <w:pPr>
        <w:pStyle w:val="a3"/>
        <w:shd w:val="clear" w:color="auto" w:fill="F7FAFD"/>
        <w:spacing w:line="279" w:lineRule="atLeast"/>
        <w:rPr>
          <w:color w:val="000000"/>
          <w:sz w:val="16"/>
          <w:szCs w:val="16"/>
        </w:rPr>
      </w:pPr>
      <w:r>
        <w:rPr>
          <w:color w:val="000000"/>
          <w:sz w:val="16"/>
          <w:szCs w:val="16"/>
        </w:rPr>
        <w:lastRenderedPageBreak/>
        <w:t xml:space="preserve">　　(八)附加文件清单；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(九)其他需要写明的有关事项。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第十七条 　发明或者实用新型专利申请的说明书应当写明发明或者实用新型的名称，该名称应当与请求书中的名称一致。说明书应当包括下列内容：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w:t>
      </w:r>
      <w:proofErr w:type="gramStart"/>
      <w:r>
        <w:rPr>
          <w:color w:val="000000"/>
          <w:sz w:val="16"/>
          <w:szCs w:val="16"/>
        </w:rPr>
        <w:t>一</w:t>
      </w:r>
      <w:proofErr w:type="gramEnd"/>
      <w:r>
        <w:rPr>
          <w:color w:val="000000"/>
          <w:sz w:val="16"/>
          <w:szCs w:val="16"/>
        </w:rPr>
        <w:t xml:space="preserve">)技术领域：写明要求保护的技术方案所属的技术领域；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(二)背景技术：写明对发明或者实用新型的理解、检索、审查有用的背景技术；有可能的，并引证反映这些背景技术的文件；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(三)发明内容：写明发明或者实用新型所要解决的技术问题以及解决其技术问题采用的技术方案，并对照现有技术写明发明或者实用新型的有益效果；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(四)附图说明：说明书有附图的，对</w:t>
      </w:r>
      <w:proofErr w:type="gramStart"/>
      <w:r>
        <w:rPr>
          <w:color w:val="000000"/>
          <w:sz w:val="16"/>
          <w:szCs w:val="16"/>
        </w:rPr>
        <w:t>各幅附图作</w:t>
      </w:r>
      <w:proofErr w:type="gramEnd"/>
      <w:r>
        <w:rPr>
          <w:color w:val="000000"/>
          <w:sz w:val="16"/>
          <w:szCs w:val="16"/>
        </w:rPr>
        <w:t xml:space="preserve">简略说明；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(五)具体实施方式：详细写明申请人认为实现发明或者实用新型的优选方式；必要时，举例说明；有附图的，对照附图。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发明或者实用新型专利申请人应当按照前款规定的方式和顺序撰写说明书，并在说明书每一部分前面写明标题，除非其发明或者实用新型的性质用其他方式或者顺序撰写能节约说明书的篇幅并使他人能够准确理解其发明或者实用新型。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发明或者实用新型说明书应当用词规范、语句清楚，并不得使用“如权利要求……所述的……”一类的引用语，也不得使用商业性宣传用语。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发明专利申请包含一个或者多个核苷酸或者氨基酸序列的，说明书应当包括符合国务院专利行政部门规定的序列表。申请人应当将该序列表作为说明书的一个单独部分提交，并按照国务院专利行政部门的规定提交该序列表的计算机可读形式的副本。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实用新型专利申请说明书应当有表示要求保护的产品的形状、构造或者其结合的附图。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第十八条 　发明或者实用新型的几幅附图应当按照“图1，图2，……”顺序编号排列。</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发明或者实用新型说明书文字部分中未提及的附图标记不得在附图中出现，附图中未出现的附图标记不得在说明书文字部分中提及。申请文件中表示同一组成部分的附图标记应当一致。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附图中除必需的词语外，不应当含有其他注释。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第十九条 　权利要求书应当记载发明或者实用新型的技术特征。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权利要求书有几项权利要求的，应当用阿拉伯数字顺序编号。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权利要求书中使用的科技术语应当与说明书中使用的科技术语一致，可以有化学式或者数学式，但是不得有插图。除绝对必要的外，不得使用“如说明书……部分所述”或者“如图……所示”的用语。 </w:t>
      </w:r>
    </w:p>
    <w:p w:rsidR="00B13457" w:rsidRDefault="00B13457" w:rsidP="00B13457">
      <w:pPr>
        <w:pStyle w:val="a3"/>
        <w:shd w:val="clear" w:color="auto" w:fill="F7FAFD"/>
        <w:spacing w:line="279" w:lineRule="atLeast"/>
        <w:rPr>
          <w:color w:val="000000"/>
          <w:sz w:val="16"/>
          <w:szCs w:val="16"/>
        </w:rPr>
      </w:pPr>
      <w:r>
        <w:rPr>
          <w:color w:val="000000"/>
          <w:sz w:val="16"/>
          <w:szCs w:val="16"/>
        </w:rPr>
        <w:lastRenderedPageBreak/>
        <w:t xml:space="preserve">　　权利要求中的技术特征可以引用说明书附图中相应的标记，该标记应当放在相应的技术特征后并置于括号内，便于理解权利要求。附图标记不得解释为对权利要求的限制。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第二十条 　权利要求书应当有独立权利要求，也可以有从属权利要求。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独立权利要求应当从整体上反映发明或者实用新型的技术方案，记载解决技术问题的必要技术特征。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从属权利要求应当用附加的技术特征，对引用的权利要求作进一步限定。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第二十一条 　发明或者实用新型的独立权利要求应当包括前序部分和特征部分，按照下列规定撰写：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w:t>
      </w:r>
      <w:proofErr w:type="gramStart"/>
      <w:r>
        <w:rPr>
          <w:color w:val="000000"/>
          <w:sz w:val="16"/>
          <w:szCs w:val="16"/>
        </w:rPr>
        <w:t>一</w:t>
      </w:r>
      <w:proofErr w:type="gramEnd"/>
      <w:r>
        <w:rPr>
          <w:color w:val="000000"/>
          <w:sz w:val="16"/>
          <w:szCs w:val="16"/>
        </w:rPr>
        <w:t xml:space="preserve">)前序部分：写明要求保护的发明或者实用新型技术方案的主题名称和发明或者实用新型主题与最接近的现有技术共有的必要技术特征；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(二)特征部分：使用“其特征是……”或者类似的用语，写明发明或者实用新型区别于最接近的现有技术的技术特征。这些特征和前</w:t>
      </w:r>
      <w:proofErr w:type="gramStart"/>
      <w:r>
        <w:rPr>
          <w:color w:val="000000"/>
          <w:sz w:val="16"/>
          <w:szCs w:val="16"/>
        </w:rPr>
        <w:t>序部分</w:t>
      </w:r>
      <w:proofErr w:type="gramEnd"/>
      <w:r>
        <w:rPr>
          <w:color w:val="000000"/>
          <w:sz w:val="16"/>
          <w:szCs w:val="16"/>
        </w:rPr>
        <w:t>写明的特征合在一起，限定发明或者实用</w:t>
      </w:r>
      <w:proofErr w:type="gramStart"/>
      <w:r>
        <w:rPr>
          <w:color w:val="000000"/>
          <w:sz w:val="16"/>
          <w:szCs w:val="16"/>
        </w:rPr>
        <w:t>新型要求</w:t>
      </w:r>
      <w:proofErr w:type="gramEnd"/>
      <w:r>
        <w:rPr>
          <w:color w:val="000000"/>
          <w:sz w:val="16"/>
          <w:szCs w:val="16"/>
        </w:rPr>
        <w:t xml:space="preserve">保护的范围。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发明或者实用新型的性质不适于用前款方式表达的，独立权利要求可以用其他方式撰写。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一项发明或者实用新型应当只有一个独立权利要求，并写在同一发明或者实用新型的从属权利要求之前。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第二十二条 　发明或者实用新型的从属权利要求应当包括引用部分和限定部分，按照下列规定撰写：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w:t>
      </w:r>
      <w:proofErr w:type="gramStart"/>
      <w:r>
        <w:rPr>
          <w:color w:val="000000"/>
          <w:sz w:val="16"/>
          <w:szCs w:val="16"/>
        </w:rPr>
        <w:t>一</w:t>
      </w:r>
      <w:proofErr w:type="gramEnd"/>
      <w:r>
        <w:rPr>
          <w:color w:val="000000"/>
          <w:sz w:val="16"/>
          <w:szCs w:val="16"/>
        </w:rPr>
        <w:t xml:space="preserve">)引用部分：写明引用的权利要求的编号及其主题名称；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(二)限定部分：写明发明或者实用新型附加的技术特征。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从属权利要求只能引用在前的权利要求。引用两项以上权利要求的多项从属权利要求，只能以择</w:t>
      </w:r>
      <w:proofErr w:type="gramStart"/>
      <w:r>
        <w:rPr>
          <w:color w:val="000000"/>
          <w:sz w:val="16"/>
          <w:szCs w:val="16"/>
        </w:rPr>
        <w:t>一</w:t>
      </w:r>
      <w:proofErr w:type="gramEnd"/>
      <w:r>
        <w:rPr>
          <w:color w:val="000000"/>
          <w:sz w:val="16"/>
          <w:szCs w:val="16"/>
        </w:rPr>
        <w:t xml:space="preserve">方式引用在前的权利要求，并不得作为另一项多项从属权利要求的基础。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第二十三条 　说明书摘要应当写明发明或者实用新型专利申请所公开内容的概要，即写明发明或者实用新型的名称和所属技术领域，并清楚地反映所要解决的技术问题、解决该问题的技术方案的要点以及主要用途。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说明书摘要可以包含最能说明发明的化学式；有附图的专利申请，还应当提供一幅最能说明该发明或者实用新型技术特征的附图。附图的大小及清晰度应当保证在该图缩小到</w:t>
      </w:r>
      <w:smartTag w:uri="urn:schemas-microsoft-com:office:smarttags" w:element="chmetcnv">
        <w:smartTagPr>
          <w:attr w:name="TCSC" w:val="0"/>
          <w:attr w:name="NumberType" w:val="1"/>
          <w:attr w:name="Negative" w:val="False"/>
          <w:attr w:name="HasSpace" w:val="False"/>
          <w:attr w:name="SourceValue" w:val="4"/>
          <w:attr w:name="UnitName" w:val="厘米"/>
        </w:smartTagPr>
        <w:r>
          <w:rPr>
            <w:color w:val="000000"/>
            <w:sz w:val="16"/>
            <w:szCs w:val="16"/>
          </w:rPr>
          <w:t>4厘米</w:t>
        </w:r>
      </w:smartTag>
      <w:r>
        <w:rPr>
          <w:color w:val="000000"/>
          <w:sz w:val="16"/>
          <w:szCs w:val="16"/>
        </w:rPr>
        <w:t>×</w:t>
      </w:r>
      <w:smartTag w:uri="urn:schemas-microsoft-com:office:smarttags" w:element="chmetcnv">
        <w:smartTagPr>
          <w:attr w:name="TCSC" w:val="0"/>
          <w:attr w:name="NumberType" w:val="1"/>
          <w:attr w:name="Negative" w:val="False"/>
          <w:attr w:name="HasSpace" w:val="False"/>
          <w:attr w:name="SourceValue" w:val="6"/>
          <w:attr w:name="UnitName" w:val="厘米"/>
        </w:smartTagPr>
        <w:r>
          <w:rPr>
            <w:color w:val="000000"/>
            <w:sz w:val="16"/>
            <w:szCs w:val="16"/>
          </w:rPr>
          <w:t>6厘米</w:t>
        </w:r>
      </w:smartTag>
      <w:r>
        <w:rPr>
          <w:color w:val="000000"/>
          <w:sz w:val="16"/>
          <w:szCs w:val="16"/>
        </w:rPr>
        <w:t xml:space="preserve">时，仍能清晰地分辨出图中的各个细节。摘要文字部分不得超过300个字。摘要中不得使用商业性宣传用语。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第二十四条 　申请专利的发明涉及新的生物材料，该生物材料公众不能得到，并且对该生物材料的说明不足以使所属领域的技术人员实施其发明的，除应当符合专利法和本细则的有关规定外，申请人还应当办理下列手续：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w:t>
      </w:r>
      <w:proofErr w:type="gramStart"/>
      <w:r>
        <w:rPr>
          <w:color w:val="000000"/>
          <w:sz w:val="16"/>
          <w:szCs w:val="16"/>
        </w:rPr>
        <w:t>一</w:t>
      </w:r>
      <w:proofErr w:type="gramEnd"/>
      <w:r>
        <w:rPr>
          <w:color w:val="000000"/>
          <w:sz w:val="16"/>
          <w:szCs w:val="16"/>
        </w:rPr>
        <w:t xml:space="preserve">)在申请日前或者最迟在申请日(有优先权的，指优先权日)，将该生物材料的样品提交国务院专利行政部门认可的保藏单位保藏，并在申请时或者最迟自申请日起4个月内提交保藏单位出具的保藏证明和存活证明；期满未提交证明的，该样品视为未提交保藏；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(二)在申请文件中，提供有关该生物材料特征的资料；</w:t>
      </w:r>
    </w:p>
    <w:p w:rsidR="00B13457" w:rsidRDefault="00B13457" w:rsidP="00B13457">
      <w:pPr>
        <w:pStyle w:val="a3"/>
        <w:shd w:val="clear" w:color="auto" w:fill="F7FAFD"/>
        <w:spacing w:line="279" w:lineRule="atLeast"/>
        <w:rPr>
          <w:color w:val="000000"/>
          <w:sz w:val="16"/>
          <w:szCs w:val="16"/>
        </w:rPr>
      </w:pPr>
      <w:r>
        <w:rPr>
          <w:color w:val="000000"/>
          <w:sz w:val="16"/>
          <w:szCs w:val="16"/>
        </w:rPr>
        <w:lastRenderedPageBreak/>
        <w:t xml:space="preserve">　　(三)涉及生物材料样品保藏的专利申请应当在请求书和说明书中写明该生物材料的分类命名(注明拉丁文名称)、保藏该生物材料样品的单位名称、地址、保藏日期和保藏编号；申请时未写明的，应当自申请日起4个月内补正；期满未补正的，视为未提交保藏。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第二十五条 　发明专利申请人依照本细则第二十四条的规定保藏生物材料样品的，在发明专利申请公布后，任何单位或者个人需要将该专利申请所涉及的生物材料作为实验目的使用的，应当向国务院专利行政部门提出请求，并写明下列事项：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w:t>
      </w:r>
      <w:proofErr w:type="gramStart"/>
      <w:r>
        <w:rPr>
          <w:color w:val="000000"/>
          <w:sz w:val="16"/>
          <w:szCs w:val="16"/>
        </w:rPr>
        <w:t>一</w:t>
      </w:r>
      <w:proofErr w:type="gramEnd"/>
      <w:r>
        <w:rPr>
          <w:color w:val="000000"/>
          <w:sz w:val="16"/>
          <w:szCs w:val="16"/>
        </w:rPr>
        <w:t xml:space="preserve">)请求人的姓名或者名称和地址；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(二)不向其他任何人提供该生物材料的保证；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(三)在授予专利权前，只作为实验目的使用的保证。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第二十六条 　专利法所称遗传资源，是指取自人体、动物、植物或者微生物等含有遗传功能单位并具有实际或者潜在价值的材料；专利法所称依赖遗传资源完成的发明创造，是指利用了遗传资源的遗传功能完成的发明创造。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就依赖遗传资源完成的发明创造申请专利的，申请人应当在请求书中予以说明，并填写国务院专利行政部门制定的表格。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第二十七条 　申请人请求保护色彩的，应当提交彩色图片或者照片。</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申请人应当就每件外观设计产品所需要保护的内容提交有关图片或者照片。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第二十八条 　外观设计的简要说明应当写明外观设计产品的名称、用途，外观设计的设计要点，并指定一幅最能表明设计要点的图片或者照片。省略视图或者请求保护色彩的，应当在简要说明中写明。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对同一产品的多项相似外观设计提出一件外观设计专利申请的，应当在简要说明中指定其中一项作为基本设计。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简要说明不得使用商业性宣传用语，也不能用来说明产品的性能。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第二十九条 　国务院专利行政部门认为必要时，可以要求外观设计专利申请人提交使用外观设计的产品样品或者模型。样品或者模型的体积不得超过</w:t>
      </w:r>
      <w:proofErr w:type="gramStart"/>
      <w:smartTag w:uri="urn:schemas-microsoft-com:office:smarttags" w:element="chmetcnv">
        <w:smartTagPr>
          <w:attr w:name="TCSC" w:val="0"/>
          <w:attr w:name="NumberType" w:val="1"/>
          <w:attr w:name="Negative" w:val="False"/>
          <w:attr w:name="HasSpace" w:val="False"/>
          <w:attr w:name="SourceValue" w:val="30"/>
          <w:attr w:name="UnitName" w:val="厘米"/>
        </w:smartTagPr>
        <w:r>
          <w:rPr>
            <w:color w:val="000000"/>
            <w:sz w:val="16"/>
            <w:szCs w:val="16"/>
          </w:rPr>
          <w:t>30厘米</w:t>
        </w:r>
      </w:smartTag>
      <w:r>
        <w:rPr>
          <w:color w:val="000000"/>
          <w:sz w:val="16"/>
          <w:szCs w:val="16"/>
        </w:rPr>
        <w:t>×</w:t>
      </w:r>
      <w:smartTag w:uri="urn:schemas-microsoft-com:office:smarttags" w:element="chmetcnv">
        <w:smartTagPr>
          <w:attr w:name="TCSC" w:val="0"/>
          <w:attr w:name="NumberType" w:val="1"/>
          <w:attr w:name="Negative" w:val="False"/>
          <w:attr w:name="HasSpace" w:val="False"/>
          <w:attr w:name="SourceValue" w:val="30"/>
          <w:attr w:name="UnitName" w:val="厘米"/>
        </w:smartTagPr>
        <w:r>
          <w:rPr>
            <w:color w:val="000000"/>
            <w:sz w:val="16"/>
            <w:szCs w:val="16"/>
          </w:rPr>
          <w:t>30厘米</w:t>
        </w:r>
      </w:smartTag>
      <w:r>
        <w:rPr>
          <w:color w:val="000000"/>
          <w:sz w:val="16"/>
          <w:szCs w:val="16"/>
        </w:rPr>
        <w:t>×</w:t>
      </w:r>
      <w:proofErr w:type="gramEnd"/>
      <w:smartTag w:uri="urn:schemas-microsoft-com:office:smarttags" w:element="chmetcnv">
        <w:smartTagPr>
          <w:attr w:name="TCSC" w:val="0"/>
          <w:attr w:name="NumberType" w:val="1"/>
          <w:attr w:name="Negative" w:val="False"/>
          <w:attr w:name="HasSpace" w:val="False"/>
          <w:attr w:name="SourceValue" w:val="30"/>
          <w:attr w:name="UnitName" w:val="厘米"/>
        </w:smartTagPr>
        <w:r>
          <w:rPr>
            <w:color w:val="000000"/>
            <w:sz w:val="16"/>
            <w:szCs w:val="16"/>
          </w:rPr>
          <w:t>30厘米</w:t>
        </w:r>
      </w:smartTag>
      <w:r>
        <w:rPr>
          <w:color w:val="000000"/>
          <w:sz w:val="16"/>
          <w:szCs w:val="16"/>
        </w:rPr>
        <w:t>，重量不得超过</w:t>
      </w:r>
      <w:smartTag w:uri="urn:schemas-microsoft-com:office:smarttags" w:element="chmetcnv">
        <w:smartTagPr>
          <w:attr w:name="TCSC" w:val="0"/>
          <w:attr w:name="NumberType" w:val="1"/>
          <w:attr w:name="Negative" w:val="False"/>
          <w:attr w:name="HasSpace" w:val="False"/>
          <w:attr w:name="SourceValue" w:val="15"/>
          <w:attr w:name="UnitName" w:val="公斤"/>
        </w:smartTagPr>
        <w:r>
          <w:rPr>
            <w:color w:val="000000"/>
            <w:sz w:val="16"/>
            <w:szCs w:val="16"/>
          </w:rPr>
          <w:t>15公斤</w:t>
        </w:r>
      </w:smartTag>
      <w:r>
        <w:rPr>
          <w:color w:val="000000"/>
          <w:sz w:val="16"/>
          <w:szCs w:val="16"/>
        </w:rPr>
        <w:t xml:space="preserve">。易腐、易损或者危险品不得作为样品或者模型提交。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第三十条 　专利法第二十四条第(</w:t>
      </w:r>
      <w:proofErr w:type="gramStart"/>
      <w:r>
        <w:rPr>
          <w:color w:val="000000"/>
          <w:sz w:val="16"/>
          <w:szCs w:val="16"/>
        </w:rPr>
        <w:t>一</w:t>
      </w:r>
      <w:proofErr w:type="gramEnd"/>
      <w:r>
        <w:rPr>
          <w:color w:val="000000"/>
          <w:sz w:val="16"/>
          <w:szCs w:val="16"/>
        </w:rPr>
        <w:t xml:space="preserve">)项所称中国政府承认的国际展览会，是指国际展览会公约规定的在国际展览局注册或者由其认可的国际展览会。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专利法第二十四条第(二)项所</w:t>
      </w:r>
      <w:proofErr w:type="gramStart"/>
      <w:r>
        <w:rPr>
          <w:color w:val="000000"/>
          <w:sz w:val="16"/>
          <w:szCs w:val="16"/>
        </w:rPr>
        <w:t>称学术</w:t>
      </w:r>
      <w:proofErr w:type="gramEnd"/>
      <w:r>
        <w:rPr>
          <w:color w:val="000000"/>
          <w:sz w:val="16"/>
          <w:szCs w:val="16"/>
        </w:rPr>
        <w:t xml:space="preserve">会议或者技术会议，是指国务院有关主管部门或者全国性学术团体组织召开的学术会议或者技术会议。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申请专利的发明创造有专利法第二十四条第(一)项或者第(二)项所列情形的，申请人应当在提出专利申请时声明，并自申请日起2个月内提交有关国际展览会或者学术会议、技术会议的组织单位出具的有关发明创造已经展出或者发表，以及展出或者发表日期的证明文件。 </w:t>
      </w:r>
    </w:p>
    <w:p w:rsidR="00B13457" w:rsidRDefault="00B13457" w:rsidP="00B13457">
      <w:pPr>
        <w:pStyle w:val="a3"/>
        <w:shd w:val="clear" w:color="auto" w:fill="F7FAFD"/>
        <w:spacing w:line="279" w:lineRule="atLeast"/>
        <w:rPr>
          <w:color w:val="000000"/>
          <w:sz w:val="16"/>
          <w:szCs w:val="16"/>
        </w:rPr>
      </w:pPr>
      <w:r>
        <w:rPr>
          <w:color w:val="000000"/>
          <w:sz w:val="16"/>
          <w:szCs w:val="16"/>
        </w:rPr>
        <w:lastRenderedPageBreak/>
        <w:t xml:space="preserve">　　申请专利的发明创造有专利法第二十四条第(三)项所列情形的，国务院专利行政部门认为必要时，可以要求申请人在指定期限内提交证明文件。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申请人未依照本条第三款的规定提出声明和提交证明文件的，或者未依照本条第四款的规定在指定期限内提交证明文件的，其申请不适用专利法第二十四条的规定。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第三十一条 　申请人依照专利法第三十条的规定要求外国优先权的，申请人提交的在先申请文件副本应当经原受理机构证明。依照国务院专利行政部门与该受理机构签订的协议，国务院专利行政部门通过电子交换等途径获得在先申请文件副本的，视为申请人提交了经该受理机构证明的在先申请文件副本。要求本国优先权，申请人在请求书中写明在先申请的申请日和申请号的，视为提交了在先申请文件副本。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要求优先权，但请求书中漏写或者错写在先申请的申请日、申请号和原受理机构名称中的一项或者两项内容的，国务院专利行政部门应当通知申请人在指定期限内补正；期满未补正的，视为未要求优先权。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要求优先权的申请人的姓名或者名称与在先申请文件副本中记载的申请人姓名或者名称不一致的，应当提交优先权转让证明材料，未提交该证明材料的，视为未要求优先权。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外观设计专利申请的申请人要求外国优先权，其在先申请未包括对外观设计的简要说明，申请人按照本细则第二十八条规定提交的简要说明未超出在先申请文件的图片或者照片表示的范围的，不影响其享有优先权。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第三十二条 　申请人在一件专利申请中，可以要求一项或者多项优先权；要求多项优先权的，该申请的优先权期限从最早的优先权日起计算。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申请人要求本国优先权，在先申请是发明专利申请的，可以就相同主题提出发明或者实用新型专利申请；在先申请是实用新型专利申请的，可以就相同主题提出实用新型或者发明专利申请。但是，提出后一申请时，在先申请的主题有下列情形之一的，不得作为要求本国优先权的基础：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w:t>
      </w:r>
      <w:proofErr w:type="gramStart"/>
      <w:r>
        <w:rPr>
          <w:color w:val="000000"/>
          <w:sz w:val="16"/>
          <w:szCs w:val="16"/>
        </w:rPr>
        <w:t>一</w:t>
      </w:r>
      <w:proofErr w:type="gramEnd"/>
      <w:r>
        <w:rPr>
          <w:color w:val="000000"/>
          <w:sz w:val="16"/>
          <w:szCs w:val="16"/>
        </w:rPr>
        <w:t xml:space="preserve">)已经要求外国优先权或者本国优先权的；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(二)已经被授予专利权的；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(三)属于按照规定提出的分案申请的。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申请人要求本国优先权的，其在先申请自后一申请提出之日起即视为撤回。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第三十三条 　在中国没有经常居所或者营业所的申请人，申请专利或者要求外国优先权的，国务院专利行政部门认为必要时，可以要求其提供下列文件：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w:t>
      </w:r>
      <w:proofErr w:type="gramStart"/>
      <w:r>
        <w:rPr>
          <w:color w:val="000000"/>
          <w:sz w:val="16"/>
          <w:szCs w:val="16"/>
        </w:rPr>
        <w:t>一</w:t>
      </w:r>
      <w:proofErr w:type="gramEnd"/>
      <w:r>
        <w:rPr>
          <w:color w:val="000000"/>
          <w:sz w:val="16"/>
          <w:szCs w:val="16"/>
        </w:rPr>
        <w:t xml:space="preserve">)申请人是个人的，其国籍证明；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(二)申请人是企业或者其他组织的，其注册的国家或者地区的证明文件；</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(三)申请人的所属国，承认中国单位和个人可以按照该国国民的同等条件，在该国享有专利权、优先权和其他与专利有关的权利的证明文件。 </w:t>
      </w:r>
    </w:p>
    <w:p w:rsidR="00B13457" w:rsidRDefault="00B13457" w:rsidP="00B13457">
      <w:pPr>
        <w:pStyle w:val="a3"/>
        <w:shd w:val="clear" w:color="auto" w:fill="F7FAFD"/>
        <w:spacing w:line="279" w:lineRule="atLeast"/>
        <w:rPr>
          <w:color w:val="000000"/>
          <w:sz w:val="16"/>
          <w:szCs w:val="16"/>
        </w:rPr>
      </w:pPr>
      <w:r>
        <w:rPr>
          <w:color w:val="000000"/>
          <w:sz w:val="16"/>
          <w:szCs w:val="16"/>
        </w:rPr>
        <w:lastRenderedPageBreak/>
        <w:t xml:space="preserve">　　第三十四条 　依照专利法第三十一条第一款规定，可以作为一件专利申请提出的属于一个总的发明构思的两项以上的发明或者实用新型，应当在技术上相互关联，包含一个或者多个相同或者相应的特定技术特征，其中特定技术特征是指每一项发明或者实用新型作为整体，对现有技术</w:t>
      </w:r>
      <w:proofErr w:type="gramStart"/>
      <w:r>
        <w:rPr>
          <w:color w:val="000000"/>
          <w:sz w:val="16"/>
          <w:szCs w:val="16"/>
        </w:rPr>
        <w:t>作出</w:t>
      </w:r>
      <w:proofErr w:type="gramEnd"/>
      <w:r>
        <w:rPr>
          <w:color w:val="000000"/>
          <w:sz w:val="16"/>
          <w:szCs w:val="16"/>
        </w:rPr>
        <w:t xml:space="preserve">贡献的技术特征。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第三十五条 　依照专利法第三十一条第二款规定，将同一产品的多项相似外观设计作为一件申请提出的，对该产品的其他设计应当与简要说明中指定的基本设计相似。一件外观设计专利申请中的相似外观设计不得超过10项。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专利法第三十一条第二款所称同一类别并且成套出售或者使用的产品的两项以上外观设计，是指各产品属于分类表中同一大类，习惯上同时出售或者同时使用，而且各产品的外观设计具有相同的设计构思。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将两项以上外观设计作为一件申请提出的，应当将各项外观设计的顺序编号标注在每件外观设计</w:t>
      </w:r>
      <w:proofErr w:type="gramStart"/>
      <w:r>
        <w:rPr>
          <w:color w:val="000000"/>
          <w:sz w:val="16"/>
          <w:szCs w:val="16"/>
        </w:rPr>
        <w:t>产品各幅图片</w:t>
      </w:r>
      <w:proofErr w:type="gramEnd"/>
      <w:r>
        <w:rPr>
          <w:color w:val="000000"/>
          <w:sz w:val="16"/>
          <w:szCs w:val="16"/>
        </w:rPr>
        <w:t>或者照片的名称之前。</w:t>
      </w:r>
    </w:p>
    <w:p w:rsidR="00B13457" w:rsidRPr="0096752D" w:rsidRDefault="00B13457" w:rsidP="00B13457">
      <w:pPr>
        <w:widowControl/>
        <w:shd w:val="clear" w:color="auto" w:fill="F7FAFD"/>
        <w:spacing w:before="100" w:beforeAutospacing="1" w:after="100" w:afterAutospacing="1" w:line="279" w:lineRule="atLeast"/>
        <w:ind w:firstLineChars="200" w:firstLine="320"/>
        <w:jc w:val="left"/>
        <w:rPr>
          <w:rFonts w:ascii="宋体" w:hAnsi="宋体" w:cs="宋体"/>
          <w:color w:val="000000"/>
          <w:kern w:val="0"/>
          <w:sz w:val="16"/>
          <w:szCs w:val="16"/>
        </w:rPr>
      </w:pPr>
      <w:r w:rsidRPr="0096752D">
        <w:rPr>
          <w:rFonts w:ascii="宋体" w:hAnsi="宋体" w:cs="宋体"/>
          <w:color w:val="000000"/>
          <w:kern w:val="0"/>
          <w:sz w:val="16"/>
          <w:szCs w:val="16"/>
        </w:rPr>
        <w:t xml:space="preserve">第三十六条 　申请人撤回专利申请的，应当向国务院专利行政部门提出声明，写明发明创造的名称、申请号和申请日。 </w:t>
      </w:r>
    </w:p>
    <w:p w:rsidR="00B13457" w:rsidRPr="0096752D" w:rsidRDefault="00B13457" w:rsidP="00B13457">
      <w:pPr>
        <w:widowControl/>
        <w:shd w:val="clear" w:color="auto" w:fill="F7FAFD"/>
        <w:spacing w:before="100" w:beforeAutospacing="1" w:after="100" w:afterAutospacing="1" w:line="279" w:lineRule="atLeast"/>
        <w:jc w:val="left"/>
        <w:rPr>
          <w:rFonts w:ascii="宋体" w:hAnsi="宋体" w:cs="宋体"/>
          <w:color w:val="000000"/>
          <w:kern w:val="0"/>
          <w:sz w:val="16"/>
          <w:szCs w:val="16"/>
        </w:rPr>
      </w:pPr>
      <w:r w:rsidRPr="0096752D">
        <w:rPr>
          <w:rFonts w:ascii="宋体" w:hAnsi="宋体" w:cs="宋体"/>
          <w:color w:val="000000"/>
          <w:kern w:val="0"/>
          <w:sz w:val="16"/>
          <w:szCs w:val="16"/>
        </w:rPr>
        <w:t xml:space="preserve">　　撤回专利申请的声明在国务院专利行政部门作</w:t>
      </w:r>
      <w:proofErr w:type="gramStart"/>
      <w:r w:rsidRPr="0096752D">
        <w:rPr>
          <w:rFonts w:ascii="宋体" w:hAnsi="宋体" w:cs="宋体"/>
          <w:color w:val="000000"/>
          <w:kern w:val="0"/>
          <w:sz w:val="16"/>
          <w:szCs w:val="16"/>
        </w:rPr>
        <w:t>好公布</w:t>
      </w:r>
      <w:proofErr w:type="gramEnd"/>
      <w:r w:rsidRPr="0096752D">
        <w:rPr>
          <w:rFonts w:ascii="宋体" w:hAnsi="宋体" w:cs="宋体"/>
          <w:color w:val="000000"/>
          <w:kern w:val="0"/>
          <w:sz w:val="16"/>
          <w:szCs w:val="16"/>
        </w:rPr>
        <w:t xml:space="preserve">专利申请文件的印刷准备工作后提出的，申请文件仍予公布；但是，撤回专利申请的声明应当在以后出版的专利公报上予以公告。 </w:t>
      </w:r>
    </w:p>
    <w:p w:rsidR="00B13457" w:rsidRPr="0096752D" w:rsidRDefault="00B13457" w:rsidP="00B13457">
      <w:pPr>
        <w:widowControl/>
        <w:shd w:val="clear" w:color="auto" w:fill="F7FAFD"/>
        <w:spacing w:before="100" w:beforeAutospacing="1" w:after="100" w:afterAutospacing="1" w:line="279" w:lineRule="atLeast"/>
        <w:jc w:val="left"/>
        <w:rPr>
          <w:rFonts w:ascii="宋体" w:hAnsi="宋体" w:cs="宋体"/>
          <w:color w:val="000000"/>
          <w:kern w:val="0"/>
          <w:sz w:val="16"/>
          <w:szCs w:val="16"/>
        </w:rPr>
      </w:pPr>
      <w:r w:rsidRPr="0096752D">
        <w:rPr>
          <w:rFonts w:ascii="宋体" w:hAnsi="宋体" w:cs="宋体"/>
          <w:color w:val="000000"/>
          <w:kern w:val="0"/>
          <w:sz w:val="16"/>
          <w:szCs w:val="16"/>
        </w:rPr>
        <w:t xml:space="preserve">　　第三章　专利申请的审查和批准 </w:t>
      </w:r>
    </w:p>
    <w:p w:rsidR="00B13457" w:rsidRDefault="00B13457" w:rsidP="00B13457">
      <w:pPr>
        <w:pStyle w:val="a3"/>
        <w:shd w:val="clear" w:color="auto" w:fill="F7FAFD"/>
        <w:spacing w:line="279" w:lineRule="atLeast"/>
        <w:rPr>
          <w:color w:val="000000"/>
          <w:sz w:val="16"/>
          <w:szCs w:val="16"/>
        </w:rPr>
      </w:pPr>
      <w:r w:rsidRPr="0096752D">
        <w:t xml:space="preserve">　</w:t>
      </w:r>
      <w:r>
        <w:rPr>
          <w:rFonts w:hint="eastAsia"/>
          <w:color w:val="000000"/>
          <w:sz w:val="16"/>
          <w:szCs w:val="16"/>
        </w:rPr>
        <w:t xml:space="preserve"> </w:t>
      </w:r>
      <w:r w:rsidRPr="0096752D">
        <w:rPr>
          <w:color w:val="000000"/>
          <w:sz w:val="16"/>
          <w:szCs w:val="16"/>
        </w:rPr>
        <w:t>第三十七条 　在初步审查、实质审查、复审和无效宣告程序中，实施审查和审理的人员有下列情形之一的，应当自行回避，当事人或者其他利害关系人可以要求其回避：</w:t>
      </w:r>
    </w:p>
    <w:p w:rsidR="00B13457" w:rsidRDefault="00B13457" w:rsidP="00B13457">
      <w:pPr>
        <w:pStyle w:val="a3"/>
        <w:shd w:val="clear" w:color="auto" w:fill="F7FAFD"/>
        <w:spacing w:line="279" w:lineRule="atLeast"/>
        <w:rPr>
          <w:color w:val="000000"/>
          <w:sz w:val="16"/>
          <w:szCs w:val="16"/>
        </w:rPr>
      </w:pPr>
      <w:r>
        <w:rPr>
          <w:rFonts w:hint="eastAsia"/>
          <w:color w:val="000000"/>
          <w:sz w:val="16"/>
          <w:szCs w:val="16"/>
        </w:rPr>
        <w:t xml:space="preserve">    </w:t>
      </w:r>
      <w:r>
        <w:rPr>
          <w:color w:val="000000"/>
          <w:sz w:val="16"/>
          <w:szCs w:val="16"/>
        </w:rPr>
        <w:t>(</w:t>
      </w:r>
      <w:proofErr w:type="gramStart"/>
      <w:r>
        <w:rPr>
          <w:color w:val="000000"/>
          <w:sz w:val="16"/>
          <w:szCs w:val="16"/>
        </w:rPr>
        <w:t>一</w:t>
      </w:r>
      <w:proofErr w:type="gramEnd"/>
      <w:r>
        <w:rPr>
          <w:color w:val="000000"/>
          <w:sz w:val="16"/>
          <w:szCs w:val="16"/>
        </w:rPr>
        <w:t xml:space="preserve">)是当事人或者其代理人的近亲属的；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(二)与专利申请或者专利权有利害关系的；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(三)与当事人或者其代理人有其他关系，可能影响公正审查和审理的；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(四)专利复审委员会成员曾参与原申请的审查的。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第三十八条 　国务院专利行政部门收到发明或者实用新型专利申请的请求书、说明书(实用新型必须包括附图)和权利要求书，或者外观设计专利申请的请求书、外观设计的图片或者照片和简要说明后，应当明确申请日、给予申请号，并通知申请人。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第三十九条 　专利申请文件有下列情形之一的，国务院专利行政部门不予受理，并通知申请人：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w:t>
      </w:r>
      <w:proofErr w:type="gramStart"/>
      <w:r>
        <w:rPr>
          <w:color w:val="000000"/>
          <w:sz w:val="16"/>
          <w:szCs w:val="16"/>
        </w:rPr>
        <w:t>一</w:t>
      </w:r>
      <w:proofErr w:type="gramEnd"/>
      <w:r>
        <w:rPr>
          <w:color w:val="000000"/>
          <w:sz w:val="16"/>
          <w:szCs w:val="16"/>
        </w:rPr>
        <w:t>)发明或者实用新型专利申请缺少请求书、说明书(实用新型</w:t>
      </w:r>
      <w:proofErr w:type="gramStart"/>
      <w:r>
        <w:rPr>
          <w:color w:val="000000"/>
          <w:sz w:val="16"/>
          <w:szCs w:val="16"/>
        </w:rPr>
        <w:t>无附图)</w:t>
      </w:r>
      <w:proofErr w:type="gramEnd"/>
      <w:r>
        <w:rPr>
          <w:color w:val="000000"/>
          <w:sz w:val="16"/>
          <w:szCs w:val="16"/>
        </w:rPr>
        <w:t xml:space="preserve">或者权利要求书的，或者外观设计专利申请缺少请求书、图片或者照片、简要说明的；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(二)未使用中文的；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(三)不符合本细则第一百二十一条第一款规定的；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(四)请求书中缺少申请人姓名或者名称，或者缺少地址的；</w:t>
      </w:r>
    </w:p>
    <w:p w:rsidR="00B13457" w:rsidRDefault="00B13457" w:rsidP="00B13457">
      <w:pPr>
        <w:pStyle w:val="a3"/>
        <w:shd w:val="clear" w:color="auto" w:fill="F7FAFD"/>
        <w:spacing w:line="279" w:lineRule="atLeast"/>
        <w:rPr>
          <w:color w:val="000000"/>
          <w:sz w:val="16"/>
          <w:szCs w:val="16"/>
        </w:rPr>
      </w:pPr>
      <w:r>
        <w:rPr>
          <w:color w:val="000000"/>
          <w:sz w:val="16"/>
          <w:szCs w:val="16"/>
        </w:rPr>
        <w:lastRenderedPageBreak/>
        <w:t xml:space="preserve">　　(五)明显不符合专利法第十八条或者第十九条第一款的规定的；</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(六)专利申请类别(发明、实用新型或者外观设计)不明确或者难以确定的。</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第四十条 　说明书中写有</w:t>
      </w:r>
      <w:proofErr w:type="gramStart"/>
      <w:r>
        <w:rPr>
          <w:color w:val="000000"/>
          <w:sz w:val="16"/>
          <w:szCs w:val="16"/>
        </w:rPr>
        <w:t>对附图</w:t>
      </w:r>
      <w:proofErr w:type="gramEnd"/>
      <w:r>
        <w:rPr>
          <w:color w:val="000000"/>
          <w:sz w:val="16"/>
          <w:szCs w:val="16"/>
        </w:rPr>
        <w:t>的说明但</w:t>
      </w:r>
      <w:proofErr w:type="gramStart"/>
      <w:r>
        <w:rPr>
          <w:color w:val="000000"/>
          <w:sz w:val="16"/>
          <w:szCs w:val="16"/>
        </w:rPr>
        <w:t>无附图</w:t>
      </w:r>
      <w:proofErr w:type="gramEnd"/>
      <w:r>
        <w:rPr>
          <w:color w:val="000000"/>
          <w:sz w:val="16"/>
          <w:szCs w:val="16"/>
        </w:rPr>
        <w:t>或者缺少部分附图的，申请人应当在国务院专利行政部门指定的期限内补交附图或者声明取消</w:t>
      </w:r>
      <w:proofErr w:type="gramStart"/>
      <w:r>
        <w:rPr>
          <w:color w:val="000000"/>
          <w:sz w:val="16"/>
          <w:szCs w:val="16"/>
        </w:rPr>
        <w:t>对附图</w:t>
      </w:r>
      <w:proofErr w:type="gramEnd"/>
      <w:r>
        <w:rPr>
          <w:color w:val="000000"/>
          <w:sz w:val="16"/>
          <w:szCs w:val="16"/>
        </w:rPr>
        <w:t>的说明。申请人补交附图的，以向国务院专利行政部门提交或者邮寄附图之日为申请日；取消</w:t>
      </w:r>
      <w:proofErr w:type="gramStart"/>
      <w:r>
        <w:rPr>
          <w:color w:val="000000"/>
          <w:sz w:val="16"/>
          <w:szCs w:val="16"/>
        </w:rPr>
        <w:t>对附图</w:t>
      </w:r>
      <w:proofErr w:type="gramEnd"/>
      <w:r>
        <w:rPr>
          <w:color w:val="000000"/>
          <w:sz w:val="16"/>
          <w:szCs w:val="16"/>
        </w:rPr>
        <w:t xml:space="preserve">的说明的，保留原申请日。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第四十一条 　两个以上的申请人同日(指申请日；有优先权的，指优先权日)分别就同样的发明创造申请专利的，应当在收到国务院专利行政部门的通知后自行协商确定申请人。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同一申请人在同日(指申请日)对同样的发明创造</w:t>
      </w:r>
      <w:proofErr w:type="gramStart"/>
      <w:r>
        <w:rPr>
          <w:color w:val="000000"/>
          <w:sz w:val="16"/>
          <w:szCs w:val="16"/>
        </w:rPr>
        <w:t>既申请</w:t>
      </w:r>
      <w:proofErr w:type="gramEnd"/>
      <w:r>
        <w:rPr>
          <w:color w:val="000000"/>
          <w:sz w:val="16"/>
          <w:szCs w:val="16"/>
        </w:rPr>
        <w:t xml:space="preserve">实用新型专利又申请发明专利的，应当在申请时分别说明对同样的发明创造已申请了另一专利；未作说明的，依照专利法第九条第一款关于同样的发明创造只能授予一项专利权的规定处理。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国务院专利行政部门公告授予实用新型专利权，应当公告申请人已依照本条第二款的规定同时申请了发明专利的说明。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发明专利申请经审查没有发现驳回理由，国务院专利行政部门应当通知申请人在规定期限内声明放弃实用新型专利权。申请人声明放弃的，国务院专利行政部门应当</w:t>
      </w:r>
      <w:proofErr w:type="gramStart"/>
      <w:r>
        <w:rPr>
          <w:color w:val="000000"/>
          <w:sz w:val="16"/>
          <w:szCs w:val="16"/>
        </w:rPr>
        <w:t>作出</w:t>
      </w:r>
      <w:proofErr w:type="gramEnd"/>
      <w:r>
        <w:rPr>
          <w:color w:val="000000"/>
          <w:sz w:val="16"/>
          <w:szCs w:val="16"/>
        </w:rPr>
        <w:t xml:space="preserve">授予发明专利权的决定，并在公告授予发明专利权时一并公告申请人放弃实用新型专利权声明。申请人不同意放弃的，国务院专利行政部门应当驳回该发明专利申请；申请人期满未答复的，视为撤回该发明专利申请。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实用新型专利权自公告授予发明专利权之日起终止。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第四十二条 　一件专利申请包括两项以上发明、实用新型或者外观设计的，申请人可以在本细则第五十四条第一款规定的期限届满前，向国务院专利行政部门提出分案申请；但是，专利申请已经被驳回、撤回或者视为撤回的，不能提出分案申请。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国务院专利行政部门认为一件专利申请不符合专利法第三十一条和本细则第三十四条或者第三十五条的规定的，应当通知申请人在指定期限内对其申请进行修改；申请人期满未答复的，该申请视为撤回。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分案的申请不得改变原申请的类别。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第四十三条 　依照本细则第四十二条规定提出的分案申请，可以保留原申请日，享有优先权的，可以保留优先权日，但是不得超出原申请记载的范围。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分案申请应当依照专利法及本细则的规定办理有关手续。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分案申请的请求书中应当写明原申请的申请号和申请日。提交分案申请时，申请人应当提交原申请文件副本；原申请享有优先权的，并应当提交原申请的优先权文件副本。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第四十四条 　专利法第三十四条和第四十条所称初步审查，是指审查专利申请是否具备专利法第二十六条或者第二十七条规定的文件和其他必要的文件，这些文件是否符合规定的格式，并审查下列各项： </w:t>
      </w:r>
    </w:p>
    <w:p w:rsidR="00B13457" w:rsidRDefault="00B13457" w:rsidP="00B13457">
      <w:pPr>
        <w:pStyle w:val="a3"/>
        <w:shd w:val="clear" w:color="auto" w:fill="F7FAFD"/>
        <w:spacing w:line="279" w:lineRule="atLeast"/>
        <w:rPr>
          <w:color w:val="000000"/>
          <w:sz w:val="16"/>
          <w:szCs w:val="16"/>
        </w:rPr>
      </w:pPr>
      <w:r>
        <w:rPr>
          <w:color w:val="000000"/>
          <w:sz w:val="16"/>
          <w:szCs w:val="16"/>
        </w:rPr>
        <w:lastRenderedPageBreak/>
        <w:t xml:space="preserve">　　(</w:t>
      </w:r>
      <w:proofErr w:type="gramStart"/>
      <w:r>
        <w:rPr>
          <w:color w:val="000000"/>
          <w:sz w:val="16"/>
          <w:szCs w:val="16"/>
        </w:rPr>
        <w:t>一</w:t>
      </w:r>
      <w:proofErr w:type="gramEnd"/>
      <w:r>
        <w:rPr>
          <w:color w:val="000000"/>
          <w:sz w:val="16"/>
          <w:szCs w:val="16"/>
        </w:rPr>
        <w:t xml:space="preserve">)发明专利申请是否明显属于专利法第五条、第二十五条规定的情形，是否不符合专利法第十八条、第十九条第一款、第二十条第一款或者本细则第十六条、第二十六条第二款的规定，是否明显不符合专利法第二条第二款、第二十六条第五款、第三十一条第一款、第三十三条或者本细则第十七条至第二十一条的规定；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二)实用新型专利申请是否明显属于专利法第五条、第二十五条规定的情形，是否不符合专利法第十八条、第十九条第一款、第二十条第一款或者本细则第十六条至第十九条、第二十一条至第二十三条的规定，是否明显不符合专利法第二条第三款、第二十二条第二款、第四款、第二十六条第三款、第四款、第三十一条第一款、第三十三条或者本细则第二十条、第四十三条第一款的规定，是否依照专利法第九条规定不能取得专利权；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三)外观设计专利申请是否明显属于专利法第五条、第二十五条第一款第(六)项规定的情形，是否不符合专利法第十八条、第十九条第一款或者本细则第十六条、第二十七条、第二十八条的规定，是否明显不符合专利法第二条第四款、第二十三条第一款、第二十七条第二款、第三十一条第二款、第三十三条或者本细则第四十三条第一款的规定，是否依照专利法第九条规定不能取得专利权；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(四)申请文件是否符合本细则第二条、第三条第一款的规定。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国务院专利行政部门应当将审查意见通知申请人，要求其在指定期限内陈述意见或者补正；申请人期满未答复的，其申请视为撤回。申请人陈述意见或者补正后，国务院专利行政部门仍然认为不符合前款所列各项规定的，应当予以驳回。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第四十五条 　</w:t>
      </w:r>
      <w:proofErr w:type="gramStart"/>
      <w:r>
        <w:rPr>
          <w:color w:val="000000"/>
          <w:sz w:val="16"/>
          <w:szCs w:val="16"/>
        </w:rPr>
        <w:t>除专利</w:t>
      </w:r>
      <w:proofErr w:type="gramEnd"/>
      <w:r>
        <w:rPr>
          <w:color w:val="000000"/>
          <w:sz w:val="16"/>
          <w:szCs w:val="16"/>
        </w:rPr>
        <w:t xml:space="preserve">申请文件外，申请人向国务院专利行政部门提交的与专利申请有关的其他文件有下列情形之一的，视为未提交：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w:t>
      </w:r>
      <w:proofErr w:type="gramStart"/>
      <w:r>
        <w:rPr>
          <w:color w:val="000000"/>
          <w:sz w:val="16"/>
          <w:szCs w:val="16"/>
        </w:rPr>
        <w:t>一</w:t>
      </w:r>
      <w:proofErr w:type="gramEnd"/>
      <w:r>
        <w:rPr>
          <w:color w:val="000000"/>
          <w:sz w:val="16"/>
          <w:szCs w:val="16"/>
        </w:rPr>
        <w:t xml:space="preserve">)未使用规定的格式或者填写不符合规定的；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(二)未按照规定提交证明材料的。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国务院专利行政部门应当将视为未提交的审查意见通知申请人。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第四十六条 　申请人请求早日公布其发明专利申请的，应当向国务院专利行政部门声明。国务院专利行政部门对该申请进行初步审查后，除予以驳回的外，应当立即将申请予以公布。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第四十七条 　申请人写明使用外观设计的产品及其所属类别的，应当使用国务院专利行政部门公布的外观设计产品分类表。未写明使用外观设计的产品所属类别或者所写的类别不确切的，国务院专利行政部门可以予以补充或者修改。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第四十八条 　自发明专利申请公布之日起至公告授予专利权之日止，任何人均可以对不符合专利法规定的专利申请向国务院专利行政部门提出意见，并说明理由。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第四十九条 　发明专利申请人因有正当理由无法提交专利法第三十六条规定的检索资料或者审查结果资料的，应当向国务院专利行政部门声明，并在得到有关资料后补交。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第五十条 　国务院专利行政部门依照专利法第三十五条第二款的规定对专利申请自行进行审查时，应当通知申请人。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第五十一条 　发明专利申请人在提出实质审查请求时以及在收到国务院专利行政部门发出的发明专利申请进入实质审查阶段通知书之日起的3个月内，可以对发明专利申请主动提出修改。 </w:t>
      </w:r>
    </w:p>
    <w:p w:rsidR="00B13457" w:rsidRDefault="00B13457" w:rsidP="00B13457">
      <w:pPr>
        <w:pStyle w:val="a3"/>
        <w:shd w:val="clear" w:color="auto" w:fill="F7FAFD"/>
        <w:spacing w:line="279" w:lineRule="atLeast"/>
        <w:rPr>
          <w:color w:val="000000"/>
          <w:sz w:val="16"/>
          <w:szCs w:val="16"/>
        </w:rPr>
      </w:pPr>
      <w:r>
        <w:rPr>
          <w:color w:val="000000"/>
          <w:sz w:val="16"/>
          <w:szCs w:val="16"/>
        </w:rPr>
        <w:lastRenderedPageBreak/>
        <w:t xml:space="preserve">　　实用新型或者外观设计专利申请人自申请日起2个月内，可以对实用新型或者外观设计专利申请主动提出修改。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申请人在收到国务院专利行政部门发出的审查意见通知书后对专利申请文件进行修改的，应当针对通知书指出的缺陷进行修改。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国务院专利行政部门可以自行修改专利申请文件中文字和符号的明显错误。国务院专利行政部门自行修改的，应当通知申请人。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第五十二条 　发明或者实用新型专利申请的说明书或者权利要求书的修改部分，除个别文字修改或者增删外，应当按照规定格式提交替换页。外观设计专利申请的图片或者照片的修改，应当按照规定提交替换页。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第五十三条 　依照专利法第三十八条的规定，发明专利申请经实质审查应当予以驳回的情形是指：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w:t>
      </w:r>
      <w:proofErr w:type="gramStart"/>
      <w:r>
        <w:rPr>
          <w:color w:val="000000"/>
          <w:sz w:val="16"/>
          <w:szCs w:val="16"/>
        </w:rPr>
        <w:t>一</w:t>
      </w:r>
      <w:proofErr w:type="gramEnd"/>
      <w:r>
        <w:rPr>
          <w:color w:val="000000"/>
          <w:sz w:val="16"/>
          <w:szCs w:val="16"/>
        </w:rPr>
        <w:t xml:space="preserve">)申请属于专利法第五条、第二十五条规定的情形，或者依照专利法第九条规定不能取得专利权的；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(二)申请不符合专利法第二条第二款、第二十条第一款、第二十二条、第二十六条第三款、第四款、第五款、第三十一条第一款或者本细则第二十条第二款规定的；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(三)申请的修改不符合专利法第三十三条规定，或者分案的申请不符合本细则第四十三条第一款的规定的。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第五十四条 　国务院专利行政部门发出授予专利权的通知后，申请人应当自收到通知之日起2个月内办理登记手续。申请人按期办理登记手续的，国务院专利行政部门应当授予专利权，颁发专利证书，并予以公告。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期满未办理登记手续的，视为放弃取得专利权的权利。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第五十五条 　保密专利申请经审查没有发现驳回理由的，国务院专利行政部门应当</w:t>
      </w:r>
      <w:proofErr w:type="gramStart"/>
      <w:r>
        <w:rPr>
          <w:color w:val="000000"/>
          <w:sz w:val="16"/>
          <w:szCs w:val="16"/>
        </w:rPr>
        <w:t>作出</w:t>
      </w:r>
      <w:proofErr w:type="gramEnd"/>
      <w:r>
        <w:rPr>
          <w:color w:val="000000"/>
          <w:sz w:val="16"/>
          <w:szCs w:val="16"/>
        </w:rPr>
        <w:t xml:space="preserve">授予保密专利权的决定，颁发保密专利证书，登记保密专利权的有关事项。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第五十六条 　授予实用新型或者外观设计专利权的决定公告后，专利法第六十条规定的专利权人或者利害关系人可以请求国务院专利行政部门</w:t>
      </w:r>
      <w:proofErr w:type="gramStart"/>
      <w:r>
        <w:rPr>
          <w:color w:val="000000"/>
          <w:sz w:val="16"/>
          <w:szCs w:val="16"/>
        </w:rPr>
        <w:t>作出</w:t>
      </w:r>
      <w:proofErr w:type="gramEnd"/>
      <w:r>
        <w:rPr>
          <w:color w:val="000000"/>
          <w:sz w:val="16"/>
          <w:szCs w:val="16"/>
        </w:rPr>
        <w:t xml:space="preserve">专利权评价报告。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请求</w:t>
      </w:r>
      <w:proofErr w:type="gramStart"/>
      <w:r>
        <w:rPr>
          <w:color w:val="000000"/>
          <w:sz w:val="16"/>
          <w:szCs w:val="16"/>
        </w:rPr>
        <w:t>作出</w:t>
      </w:r>
      <w:proofErr w:type="gramEnd"/>
      <w:r>
        <w:rPr>
          <w:color w:val="000000"/>
          <w:sz w:val="16"/>
          <w:szCs w:val="16"/>
        </w:rPr>
        <w:t xml:space="preserve">专利权评价报告的，应当提交专利权评价报告请求书，写明专利号。每项请求应当限于一项专利权。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专利权评价报告请求书不符合规定的，国务院专利行政部门应当通知请求人在指定期限内补正；请求人期满未补正的，视为未提出请求。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第五十七条 　国务院专利行政部门应当自收到专利权评价报告请求书后2个月内</w:t>
      </w:r>
      <w:proofErr w:type="gramStart"/>
      <w:r>
        <w:rPr>
          <w:color w:val="000000"/>
          <w:sz w:val="16"/>
          <w:szCs w:val="16"/>
        </w:rPr>
        <w:t>作出</w:t>
      </w:r>
      <w:proofErr w:type="gramEnd"/>
      <w:r>
        <w:rPr>
          <w:color w:val="000000"/>
          <w:sz w:val="16"/>
          <w:szCs w:val="16"/>
        </w:rPr>
        <w:t>专利权评价报告。对同一项实用新型或者外观设计专利权，有多个请求人请求</w:t>
      </w:r>
      <w:proofErr w:type="gramStart"/>
      <w:r>
        <w:rPr>
          <w:color w:val="000000"/>
          <w:sz w:val="16"/>
          <w:szCs w:val="16"/>
        </w:rPr>
        <w:t>作出</w:t>
      </w:r>
      <w:proofErr w:type="gramEnd"/>
      <w:r>
        <w:rPr>
          <w:color w:val="000000"/>
          <w:sz w:val="16"/>
          <w:szCs w:val="16"/>
        </w:rPr>
        <w:t>专利权评价报告的，国务院专利行政部门仅</w:t>
      </w:r>
      <w:proofErr w:type="gramStart"/>
      <w:r>
        <w:rPr>
          <w:color w:val="000000"/>
          <w:sz w:val="16"/>
          <w:szCs w:val="16"/>
        </w:rPr>
        <w:t>作出</w:t>
      </w:r>
      <w:proofErr w:type="gramEnd"/>
      <w:r>
        <w:rPr>
          <w:color w:val="000000"/>
          <w:sz w:val="16"/>
          <w:szCs w:val="16"/>
        </w:rPr>
        <w:t xml:space="preserve">一份专利权评价报告。任何单位或者个人可以查阅或者复制该专利权评价报告。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第五十八条 　国务院专利行政部门对专利公告、专利单行本中出现的错误，一经发现，应当及时更正，并对所作更正予以公告。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第四章　专利申请的复审与专利权的无效宣告 </w:t>
      </w:r>
    </w:p>
    <w:p w:rsidR="00B13457" w:rsidRDefault="00B13457" w:rsidP="00B13457">
      <w:pPr>
        <w:pStyle w:val="a3"/>
        <w:shd w:val="clear" w:color="auto" w:fill="F7FAFD"/>
        <w:spacing w:line="279" w:lineRule="atLeast"/>
        <w:rPr>
          <w:color w:val="000000"/>
          <w:sz w:val="16"/>
          <w:szCs w:val="16"/>
        </w:rPr>
      </w:pPr>
      <w:r>
        <w:rPr>
          <w:color w:val="000000"/>
          <w:sz w:val="16"/>
          <w:szCs w:val="16"/>
        </w:rPr>
        <w:lastRenderedPageBreak/>
        <w:t xml:space="preserve">　　第五十九条 　专利复审委员会由国务院专利行政部门指定的技术专家和法律专家组成，主任委员由国务院专利行政部门负责人兼任。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第六十条 　依照专利法第四十一条的规定向专利复审委员会请求复审的，应当提交复审请求书，说明理由，必要时还应当附具有关证据。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复审请求不符合专利法第十九条第一款或者第四十一条第一款规定的，专利复审委员会不予受理，书面通知复审请求人并说明理由。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复审请求书不符合规定格式的，复审请求人应当在专利复审委员会指定的期限内补正；期满未补正的，该复审请求视为未提出。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第六十一条 　请求人在提出复审请求或者在对专利复审委员会的复审通知书</w:t>
      </w:r>
      <w:proofErr w:type="gramStart"/>
      <w:r>
        <w:rPr>
          <w:color w:val="000000"/>
          <w:sz w:val="16"/>
          <w:szCs w:val="16"/>
        </w:rPr>
        <w:t>作出</w:t>
      </w:r>
      <w:proofErr w:type="gramEnd"/>
      <w:r>
        <w:rPr>
          <w:color w:val="000000"/>
          <w:sz w:val="16"/>
          <w:szCs w:val="16"/>
        </w:rPr>
        <w:t xml:space="preserve">答复时，可以修改专利申请文件；但是，修改应当仅限于消除驳回决定或者复审通知书指出的缺陷。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修改的专利申请文件应当提交一式两份。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第六十二条 　专利复审委员会应当将受理的复审请求书转交国务院专利行政部门原审查部门进行审查。原审查部门根据复审请求人的请求，同意撤销原决定的，专利复审委员会应当据此</w:t>
      </w:r>
      <w:proofErr w:type="gramStart"/>
      <w:r>
        <w:rPr>
          <w:color w:val="000000"/>
          <w:sz w:val="16"/>
          <w:szCs w:val="16"/>
        </w:rPr>
        <w:t>作出</w:t>
      </w:r>
      <w:proofErr w:type="gramEnd"/>
      <w:r>
        <w:rPr>
          <w:color w:val="000000"/>
          <w:sz w:val="16"/>
          <w:szCs w:val="16"/>
        </w:rPr>
        <w:t xml:space="preserve">复审决定，并通知复审请求人。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第六十三条 　专利复审委员会进行复审后，认为复审请求不符合专利法和本细则有关规定的，应当通知复审请求人，要求其在指定期限内陈述意见。期满未答复的，该复审请求视为撤回；经陈述意见或者进行修改后，专利复审委员会认为仍不符合专利法和本细则有关规定的，应当</w:t>
      </w:r>
      <w:proofErr w:type="gramStart"/>
      <w:r>
        <w:rPr>
          <w:color w:val="000000"/>
          <w:sz w:val="16"/>
          <w:szCs w:val="16"/>
        </w:rPr>
        <w:t>作出</w:t>
      </w:r>
      <w:proofErr w:type="gramEnd"/>
      <w:r>
        <w:rPr>
          <w:color w:val="000000"/>
          <w:sz w:val="16"/>
          <w:szCs w:val="16"/>
        </w:rPr>
        <w:t xml:space="preserve">维持原驳回决定的复审决定。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专利复审委员会进行复审后，认为原驳回决定不符合专利法和本细则有关规定的，或者认为经过修改的专利申请文件消除了原驳回决定指出的缺陷的，应当撤销原驳回决定，由原审查部门继续进行审查程序。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第六十四条 　复审请求人在专利复审委员会</w:t>
      </w:r>
      <w:proofErr w:type="gramStart"/>
      <w:r>
        <w:rPr>
          <w:color w:val="000000"/>
          <w:sz w:val="16"/>
          <w:szCs w:val="16"/>
        </w:rPr>
        <w:t>作出</w:t>
      </w:r>
      <w:proofErr w:type="gramEnd"/>
      <w:r>
        <w:rPr>
          <w:color w:val="000000"/>
          <w:sz w:val="16"/>
          <w:szCs w:val="16"/>
        </w:rPr>
        <w:t xml:space="preserve">决定前，可以撤回其复审请求。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复审请求人在专利复审委员会</w:t>
      </w:r>
      <w:proofErr w:type="gramStart"/>
      <w:r>
        <w:rPr>
          <w:color w:val="000000"/>
          <w:sz w:val="16"/>
          <w:szCs w:val="16"/>
        </w:rPr>
        <w:t>作出</w:t>
      </w:r>
      <w:proofErr w:type="gramEnd"/>
      <w:r>
        <w:rPr>
          <w:color w:val="000000"/>
          <w:sz w:val="16"/>
          <w:szCs w:val="16"/>
        </w:rPr>
        <w:t xml:space="preserve">决定前撤回其复审请求的，复审程序终止。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第六十五条 　依照专利法第四十五条的规定，请求宣告专利权无效或者部分无效的，应当向专利复审委员会提交专利权无效宣告请求书和必要的证据一式两份。无效宣告请求书应当结合提交的所有证据，具体说明无效宣告请求的理由，并指明每项理由所依据的证据。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前款所称无效宣告请求的理由，是指被授予专利的发明创造不符合专利法第二条、第二十条第一款、第二十二条、第二十三条、第二十六条第三款、第四款、第二十七条第二款、第三十三条或者本细则第二十条第二款、第四十三条第一款的规定，或者属于专利法第五条、第二十五条的规定，或者依照专利法第九条规定不能取得专利权。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第六十六条 　专利权无效宣告请求不符合专利法第十九条第一款或者本细则第六十五条规定的，专利复审委员会不予受理。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在专利复审委员会就无效宣告请求</w:t>
      </w:r>
      <w:proofErr w:type="gramStart"/>
      <w:r>
        <w:rPr>
          <w:color w:val="000000"/>
          <w:sz w:val="16"/>
          <w:szCs w:val="16"/>
        </w:rPr>
        <w:t>作出</w:t>
      </w:r>
      <w:proofErr w:type="gramEnd"/>
      <w:r>
        <w:rPr>
          <w:color w:val="000000"/>
          <w:sz w:val="16"/>
          <w:szCs w:val="16"/>
        </w:rPr>
        <w:t xml:space="preserve">决定之后，又以同样的理由和证据请求无效宣告的，专利复审委员会不予受理。 </w:t>
      </w:r>
    </w:p>
    <w:p w:rsidR="00B13457" w:rsidRDefault="00B13457" w:rsidP="00B13457">
      <w:pPr>
        <w:pStyle w:val="a3"/>
        <w:shd w:val="clear" w:color="auto" w:fill="F7FAFD"/>
        <w:spacing w:line="279" w:lineRule="atLeast"/>
        <w:rPr>
          <w:color w:val="000000"/>
          <w:sz w:val="16"/>
          <w:szCs w:val="16"/>
        </w:rPr>
      </w:pPr>
      <w:r>
        <w:rPr>
          <w:color w:val="000000"/>
          <w:sz w:val="16"/>
          <w:szCs w:val="16"/>
        </w:rPr>
        <w:lastRenderedPageBreak/>
        <w:t xml:space="preserve">　　以不符合专利法第二十三条第三款的规定为理由请求宣告外观设计专利权无效，但是未提交证明权利冲突的证据的，专利复审委员会不予受理。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专利权无效宣告请求书不符合规定格式的，无效宣告请求人应当在专利复审委员会指定的期限内补正；期满未补正的，该无效宣告请求视为未提出。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第六十七条 　在专利复审委员会受理无效宣告请求后，请求人可以在提出无效宣告请求之日起1个月内增加理由或者补充证据。逾期增加理由或者补充证据的，专利复审委员会可以不予考虑。</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第六十八条 　专利复审委员会应当将专利权无效宣告请求书和有关文件的副本送交专利权人，要求其在指定的期限内陈述意见。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专利权人和无效宣告请求人应当在指定期限内答复专利复审委员会发出的转送文件通知书或者无效宣告请求审查通知书；期满未答复的，不影响专利复审委员会审理。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第六十九条 　在无效宣告请求的审查过程中，发明或者实用新型专利的专利权人可以修改其权利要求书，但是不得扩大原专利的保护范围。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发明或者实用新型专利的专利权人不得修改专利说明书和附图，外观设计专利的专利权人不得修改图片、照片和简要说明。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第七十条 　专利复审委员会根据当事人的请求或者案情需要，可以决定对无效宣告请求进行口头审理。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专利复审委员会决定对无效宣告请求进行口头审理的，应当向当事人发出口头审理通知书，告知举行口头审理的日期和地点。当事人应当在通知书指定的期限内</w:t>
      </w:r>
      <w:proofErr w:type="gramStart"/>
      <w:r>
        <w:rPr>
          <w:color w:val="000000"/>
          <w:sz w:val="16"/>
          <w:szCs w:val="16"/>
        </w:rPr>
        <w:t>作出</w:t>
      </w:r>
      <w:proofErr w:type="gramEnd"/>
      <w:r>
        <w:rPr>
          <w:color w:val="000000"/>
          <w:sz w:val="16"/>
          <w:szCs w:val="16"/>
        </w:rPr>
        <w:t xml:space="preserve">答复。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无效宣告请求人对专利复审委员会发出的口头审理通知书在指定的期限内未作答复，并且不参加口头审理的，其无效宣告请求视为撤回；专利权人不参加口头审理的，可以缺席审理。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第七十一条 　在无效宣告请求审查程序中，专利复审委员会指定的期限不得延长。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第七十二条 　专利复审委员会对无效宣告的请求</w:t>
      </w:r>
      <w:proofErr w:type="gramStart"/>
      <w:r>
        <w:rPr>
          <w:color w:val="000000"/>
          <w:sz w:val="16"/>
          <w:szCs w:val="16"/>
        </w:rPr>
        <w:t>作出</w:t>
      </w:r>
      <w:proofErr w:type="gramEnd"/>
      <w:r>
        <w:rPr>
          <w:color w:val="000000"/>
          <w:sz w:val="16"/>
          <w:szCs w:val="16"/>
        </w:rPr>
        <w:t xml:space="preserve">决定前，无效宣告请求人可以撤回其请求。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专利复审委员会</w:t>
      </w:r>
      <w:proofErr w:type="gramStart"/>
      <w:r>
        <w:rPr>
          <w:color w:val="000000"/>
          <w:sz w:val="16"/>
          <w:szCs w:val="16"/>
        </w:rPr>
        <w:t>作出</w:t>
      </w:r>
      <w:proofErr w:type="gramEnd"/>
      <w:r>
        <w:rPr>
          <w:color w:val="000000"/>
          <w:sz w:val="16"/>
          <w:szCs w:val="16"/>
        </w:rPr>
        <w:t>决定之前，无效宣告请求人撤回其请求或者其无效宣告请求被视为撤回的，无效宣告请求审查程序终止。但是，专利复审委员会认为根据已进行的审查工作能够</w:t>
      </w:r>
      <w:proofErr w:type="gramStart"/>
      <w:r>
        <w:rPr>
          <w:color w:val="000000"/>
          <w:sz w:val="16"/>
          <w:szCs w:val="16"/>
        </w:rPr>
        <w:t>作出</w:t>
      </w:r>
      <w:proofErr w:type="gramEnd"/>
      <w:r>
        <w:rPr>
          <w:color w:val="000000"/>
          <w:sz w:val="16"/>
          <w:szCs w:val="16"/>
        </w:rPr>
        <w:t>宣告专利权无效或者部分无效的决定的，不终止审查程序。</w:t>
      </w:r>
    </w:p>
    <w:p w:rsidR="00B13457" w:rsidRDefault="00B13457" w:rsidP="00B13457">
      <w:pPr>
        <w:pStyle w:val="a3"/>
        <w:shd w:val="clear" w:color="auto" w:fill="F7FAFD"/>
        <w:spacing w:line="279" w:lineRule="atLeast"/>
        <w:rPr>
          <w:color w:val="000000"/>
          <w:sz w:val="16"/>
          <w:szCs w:val="16"/>
        </w:rPr>
      </w:pPr>
      <w:r>
        <w:rPr>
          <w:rFonts w:hint="eastAsia"/>
          <w:color w:val="000000"/>
          <w:sz w:val="16"/>
          <w:szCs w:val="16"/>
        </w:rPr>
        <w:t xml:space="preserve">    </w:t>
      </w:r>
      <w:r>
        <w:rPr>
          <w:color w:val="000000"/>
          <w:sz w:val="16"/>
          <w:szCs w:val="16"/>
        </w:rPr>
        <w:t xml:space="preserve">第五章　专利实施的强制许可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第七十三条 　专利法第四十八条第(</w:t>
      </w:r>
      <w:proofErr w:type="gramStart"/>
      <w:r>
        <w:rPr>
          <w:color w:val="000000"/>
          <w:sz w:val="16"/>
          <w:szCs w:val="16"/>
        </w:rPr>
        <w:t>一</w:t>
      </w:r>
      <w:proofErr w:type="gramEnd"/>
      <w:r>
        <w:rPr>
          <w:color w:val="000000"/>
          <w:sz w:val="16"/>
          <w:szCs w:val="16"/>
        </w:rPr>
        <w:t xml:space="preserve">)项所称未充分实施其专利，是指专利权人及其被许可人实施其专利的方式或者规模不能满足国内对专利产品或者专利方法的需求。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专利法第五十条所称取得专利权的药品，是</w:t>
      </w:r>
      <w:proofErr w:type="gramStart"/>
      <w:r>
        <w:rPr>
          <w:color w:val="000000"/>
          <w:sz w:val="16"/>
          <w:szCs w:val="16"/>
        </w:rPr>
        <w:t>指解决</w:t>
      </w:r>
      <w:proofErr w:type="gramEnd"/>
      <w:r>
        <w:rPr>
          <w:color w:val="000000"/>
          <w:sz w:val="16"/>
          <w:szCs w:val="16"/>
        </w:rPr>
        <w:t xml:space="preserve">公共健康问题所需的医药领域中的任何专利产品或者依照专利方法直接获得的产品，包括取得专利权的制造该产品所需的活性成分以及使用该产品所需的诊断用品。 </w:t>
      </w:r>
    </w:p>
    <w:p w:rsidR="00B13457" w:rsidRDefault="00B13457" w:rsidP="00B13457">
      <w:pPr>
        <w:pStyle w:val="a3"/>
        <w:shd w:val="clear" w:color="auto" w:fill="F7FAFD"/>
        <w:spacing w:line="279" w:lineRule="atLeast"/>
        <w:rPr>
          <w:color w:val="000000"/>
          <w:sz w:val="16"/>
          <w:szCs w:val="16"/>
        </w:rPr>
      </w:pPr>
      <w:r>
        <w:rPr>
          <w:color w:val="000000"/>
          <w:sz w:val="16"/>
          <w:szCs w:val="16"/>
        </w:rPr>
        <w:lastRenderedPageBreak/>
        <w:t xml:space="preserve">　　第七十四条 　请求给予强制许可的，应当向国务院专利行政部门提交强制许可请求书，说明理由并附具有关证明文件。</w:t>
      </w:r>
    </w:p>
    <w:p w:rsidR="00B13457" w:rsidRDefault="00B13457" w:rsidP="00B13457">
      <w:pPr>
        <w:pStyle w:val="a3"/>
        <w:shd w:val="clear" w:color="auto" w:fill="F7FAFD"/>
        <w:spacing w:line="279" w:lineRule="atLeast"/>
        <w:rPr>
          <w:color w:val="000000"/>
          <w:sz w:val="16"/>
          <w:szCs w:val="16"/>
        </w:rPr>
      </w:pPr>
      <w:r>
        <w:rPr>
          <w:rFonts w:hint="eastAsia"/>
          <w:color w:val="000000"/>
          <w:sz w:val="16"/>
          <w:szCs w:val="16"/>
        </w:rPr>
        <w:t xml:space="preserve">    </w:t>
      </w:r>
      <w:r>
        <w:rPr>
          <w:color w:val="000000"/>
          <w:sz w:val="16"/>
          <w:szCs w:val="16"/>
        </w:rPr>
        <w:t>国务院专利行政部门应当将强制许可请求书的副本送交专利权人，专利权人应当在国务院专利行政部门指定的期限内陈述意见；期满未答复的，不影响国务院专利行政部门</w:t>
      </w:r>
      <w:proofErr w:type="gramStart"/>
      <w:r>
        <w:rPr>
          <w:color w:val="000000"/>
          <w:sz w:val="16"/>
          <w:szCs w:val="16"/>
        </w:rPr>
        <w:t>作出</w:t>
      </w:r>
      <w:proofErr w:type="gramEnd"/>
      <w:r>
        <w:rPr>
          <w:color w:val="000000"/>
          <w:sz w:val="16"/>
          <w:szCs w:val="16"/>
        </w:rPr>
        <w:t xml:space="preserve">决定。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国务院专利行政部门在</w:t>
      </w:r>
      <w:proofErr w:type="gramStart"/>
      <w:r>
        <w:rPr>
          <w:color w:val="000000"/>
          <w:sz w:val="16"/>
          <w:szCs w:val="16"/>
        </w:rPr>
        <w:t>作出</w:t>
      </w:r>
      <w:proofErr w:type="gramEnd"/>
      <w:r>
        <w:rPr>
          <w:color w:val="000000"/>
          <w:sz w:val="16"/>
          <w:szCs w:val="16"/>
        </w:rPr>
        <w:t xml:space="preserve">驳回强制许可请求的决定或者给予强制许可的决定前，应当通知请求人和专利权人拟作出的决定及其理由。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国务院专利行政部门依照专利法第五十条的规定</w:t>
      </w:r>
      <w:proofErr w:type="gramStart"/>
      <w:r>
        <w:rPr>
          <w:color w:val="000000"/>
          <w:sz w:val="16"/>
          <w:szCs w:val="16"/>
        </w:rPr>
        <w:t>作出</w:t>
      </w:r>
      <w:proofErr w:type="gramEnd"/>
      <w:r>
        <w:rPr>
          <w:color w:val="000000"/>
          <w:sz w:val="16"/>
          <w:szCs w:val="16"/>
        </w:rPr>
        <w:t>给予强制许可的决定，应当同时符合中国缔结或者参加的有关国际条约关于为了解决公共健康问题而给予强制许可的规定，但中国</w:t>
      </w:r>
      <w:proofErr w:type="gramStart"/>
      <w:r>
        <w:rPr>
          <w:color w:val="000000"/>
          <w:sz w:val="16"/>
          <w:szCs w:val="16"/>
        </w:rPr>
        <w:t>作出</w:t>
      </w:r>
      <w:proofErr w:type="gramEnd"/>
      <w:r>
        <w:rPr>
          <w:color w:val="000000"/>
          <w:sz w:val="16"/>
          <w:szCs w:val="16"/>
        </w:rPr>
        <w:t xml:space="preserve">保留的除外。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第七十五条 　依照专利法第五十七条的规定，请求国务院专利行政部门裁决使用费数额的，当事人应当提出裁决请求书，并附具双方不能达成协议的证明文件。国务院专利行政部门应当自收到请求书之日起3个月内</w:t>
      </w:r>
      <w:proofErr w:type="gramStart"/>
      <w:r>
        <w:rPr>
          <w:color w:val="000000"/>
          <w:sz w:val="16"/>
          <w:szCs w:val="16"/>
        </w:rPr>
        <w:t>作出</w:t>
      </w:r>
      <w:proofErr w:type="gramEnd"/>
      <w:r>
        <w:rPr>
          <w:color w:val="000000"/>
          <w:sz w:val="16"/>
          <w:szCs w:val="16"/>
        </w:rPr>
        <w:t xml:space="preserve">裁决，并通知当事人。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第六章　对职务发明创造的发明人或者设计人的奖励和报酬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第七十六条 　被授予专利权的单位可以与发明人、设计人约定或者在其依法制定的规章制度中规定专利法第十六条规定的奖励、报酬的方式和数额。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企业、事业单位给予发明人或者设计人的奖励、报酬，按照国家有关财务、会计制度的规定进行处理。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第七十七条 　被授予专利权的单位未与发明人、设计人约定也未在其依法制定的规章制度中规定专利法第十六条规定的奖励的方式和数额的，应当自专利权公告之日起3个月内发给发明人或者设计人奖金。一项发明专利的奖金最低不少于3000元；一项实用新型专利或者外观设计专利的奖金最低不少于1000元。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由于发明人或者设计人的建议被其所属单位采纳而完成的发明创造，被授予专利权的单位应当从优发给奖金。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第七十八条 　被授予专利权的单位未与发明人、设计人约定也未在其依法制定的规章制度中规定专利法第十六条规定的报酬的方式和数额的，在专利权有效期限内，实施发明创造专利后，每年应当从实施该项发明或者实用新型专利的营业利润中提取不低于2%或者从实施该项外观设计专利的营业利润中提取不低于0.2%，作为报酬给予发明人或者设计人，或者参照上述比例，给予发明人或者设计人一次性报酬；被授予专利权的单位许可其他单位或者个人实施其专利的，应当从收取的使用费中提取不低于10%，作为报酬给予发明人或者设计人。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第七章　专利权的保护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第七十九条 　专利法和本细则所称管理专利工作的部门，是指由省、自治区、直辖市人民政府以及专利管理工作量大又有实际处理能力的设区的市人民政府设立的管理专利工作的部门。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第八十条 　国务院专利行政部门应当对管理专利工作的部门处理专利侵权纠纷、查处假冒专利行为、调解专利纠纷进行业务指导。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第八十一条 　当事人请求处理专利侵权纠纷或者调解专利纠纷的，由被请求人所在地或者侵权行为地的管理专利工作的部门管辖。 </w:t>
      </w:r>
    </w:p>
    <w:p w:rsidR="00B13457" w:rsidRDefault="00B13457" w:rsidP="00B13457">
      <w:pPr>
        <w:pStyle w:val="a3"/>
        <w:shd w:val="clear" w:color="auto" w:fill="F7FAFD"/>
        <w:spacing w:line="279" w:lineRule="atLeast"/>
        <w:rPr>
          <w:color w:val="000000"/>
          <w:sz w:val="16"/>
          <w:szCs w:val="16"/>
        </w:rPr>
      </w:pPr>
      <w:r>
        <w:rPr>
          <w:color w:val="000000"/>
          <w:sz w:val="16"/>
          <w:szCs w:val="16"/>
        </w:rPr>
        <w:lastRenderedPageBreak/>
        <w:t xml:space="preserve">　　两个以上管理专利工作的部门都有管辖权的专利纠纷，当事人可以向其中一个管理专利工作的部门提出请求；当事人向两</w:t>
      </w:r>
      <w:proofErr w:type="gramStart"/>
      <w:r>
        <w:rPr>
          <w:color w:val="000000"/>
          <w:sz w:val="16"/>
          <w:szCs w:val="16"/>
        </w:rPr>
        <w:t>个</w:t>
      </w:r>
      <w:proofErr w:type="gramEnd"/>
      <w:r>
        <w:rPr>
          <w:color w:val="000000"/>
          <w:sz w:val="16"/>
          <w:szCs w:val="16"/>
        </w:rPr>
        <w:t xml:space="preserve">以上有管辖权的管理专利工作的部门提出请求的，由最先受理的管理专利工作的部门管辖。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管理专利工作的部门对管辖权发生争议的，由其共同的上级人民政府管理专利工作的部门指定管辖；无共同上级人民政府管理专利工作的部门的，由国务院专利行政部门指定管辖。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第八十二条 　在处理专利侵权纠纷过程中，被请求人提出无效宣告请求并被专利复审委员会受理的，可以请求管理专利工作的部门中止处理。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管理专利工作的部门认为被请求人提出的中止理由明显不能成立的，可以不中止处理。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第八十三条 　专利权人依照专利法第十七条的规定，在其专利产品或者该产品的包装上标明专利标识的，应当按照国务院专利行政部门规定的方式予以标明。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专利标识不符合前款规定的，由管理专利工作的部门责令改正。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第八十四条 　下列行为属于专利法第六十三条规定的假冒专利的行为：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w:t>
      </w:r>
      <w:proofErr w:type="gramStart"/>
      <w:r>
        <w:rPr>
          <w:color w:val="000000"/>
          <w:sz w:val="16"/>
          <w:szCs w:val="16"/>
        </w:rPr>
        <w:t>一</w:t>
      </w:r>
      <w:proofErr w:type="gramEnd"/>
      <w:r>
        <w:rPr>
          <w:color w:val="000000"/>
          <w:sz w:val="16"/>
          <w:szCs w:val="16"/>
        </w:rPr>
        <w:t xml:space="preserve">)在未被授予专利权的产品或者其包装上标注专利标识，专利权被宣告无效后或者终止后继续在产品或者其包装上标注专利标识，或者未经许可在产品或者产品包装上标注他人的专利号；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(二)销售第(</w:t>
      </w:r>
      <w:proofErr w:type="gramStart"/>
      <w:r>
        <w:rPr>
          <w:color w:val="000000"/>
          <w:sz w:val="16"/>
          <w:szCs w:val="16"/>
        </w:rPr>
        <w:t>一</w:t>
      </w:r>
      <w:proofErr w:type="gramEnd"/>
      <w:r>
        <w:rPr>
          <w:color w:val="000000"/>
          <w:sz w:val="16"/>
          <w:szCs w:val="16"/>
        </w:rPr>
        <w:t xml:space="preserve">)项所述产品；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三)在产品说明书等材料中将未被授予专利权的技术或者设计称为专利技术或者专利设计，将专利申请称为专利，或者未经许可使用他人的专利号，使公众将所涉及的技术或者设计误认为是专利技术或者专利设计；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(四)伪造或者变造专利证书、专利文件或者专利申请文件；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(五)其他使公众混淆，将未被授予专利权的技术或者设计误认为是专利技术或者专利设计的行为。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专利权终止前依法在专利产品、依照专利方法直接获得的产品或者其包装上标注专利标识，在专利权终止后许诺销售、销售该产品的，不属于假冒专利行为。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销售不知道是假冒专利的产品，并且能够证明该产品合法来源的，由管理专利工作的部门责令停止销售，但免除罚款的处罚。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第八十五条 　除专利法第六十条规定的外，管理专利工作的部门应当事人请求，可以对下列专利纠纷进行调解：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w:t>
      </w:r>
      <w:proofErr w:type="gramStart"/>
      <w:r>
        <w:rPr>
          <w:color w:val="000000"/>
          <w:sz w:val="16"/>
          <w:szCs w:val="16"/>
        </w:rPr>
        <w:t>一</w:t>
      </w:r>
      <w:proofErr w:type="gramEnd"/>
      <w:r>
        <w:rPr>
          <w:color w:val="000000"/>
          <w:sz w:val="16"/>
          <w:szCs w:val="16"/>
        </w:rPr>
        <w:t xml:space="preserve">)专利申请权和专利权归属纠纷；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(二)发明人、设计人资格纠纷；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(三)职务发明创造的发明人、设计人的奖励和报酬纠纷；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(四)在发明专利申请公布后专利权授予前使用发明而未支付适当费用的纠纷；</w:t>
      </w:r>
    </w:p>
    <w:p w:rsidR="00B13457" w:rsidRDefault="00B13457" w:rsidP="00B13457">
      <w:pPr>
        <w:pStyle w:val="a3"/>
        <w:shd w:val="clear" w:color="auto" w:fill="F7FAFD"/>
        <w:spacing w:line="279" w:lineRule="atLeast"/>
        <w:rPr>
          <w:color w:val="000000"/>
          <w:sz w:val="16"/>
          <w:szCs w:val="16"/>
        </w:rPr>
      </w:pPr>
      <w:r>
        <w:rPr>
          <w:color w:val="000000"/>
          <w:sz w:val="16"/>
          <w:szCs w:val="16"/>
        </w:rPr>
        <w:lastRenderedPageBreak/>
        <w:t xml:space="preserve">　　(五)其他专利纠纷。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对于前款第(四)项所列的纠纷，当事人请求管理专利工作的部门调解的，应当在专利权被授予之后提出。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第八十六条 　当事人因专利申请权或者专利权的归属发生纠纷，已请求管理专利工作的部门调解或者向人民法院起诉的，可以请求国务院专利行政部门中止有关程序。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依照前款规定请求中止有关程序的，应当向国务院专利行政部门提交请求书，并附具管理专利工作的部门或者人民法院的写明申请号或者专利号的有关受理文件副本。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管理专利工作的部门</w:t>
      </w:r>
      <w:proofErr w:type="gramStart"/>
      <w:r>
        <w:rPr>
          <w:color w:val="000000"/>
          <w:sz w:val="16"/>
          <w:szCs w:val="16"/>
        </w:rPr>
        <w:t>作出</w:t>
      </w:r>
      <w:proofErr w:type="gramEnd"/>
      <w:r>
        <w:rPr>
          <w:color w:val="000000"/>
          <w:sz w:val="16"/>
          <w:szCs w:val="16"/>
        </w:rPr>
        <w:t>的调解书或者人民法院</w:t>
      </w:r>
      <w:proofErr w:type="gramStart"/>
      <w:r>
        <w:rPr>
          <w:color w:val="000000"/>
          <w:sz w:val="16"/>
          <w:szCs w:val="16"/>
        </w:rPr>
        <w:t>作出</w:t>
      </w:r>
      <w:proofErr w:type="gramEnd"/>
      <w:r>
        <w:rPr>
          <w:color w:val="000000"/>
          <w:sz w:val="16"/>
          <w:szCs w:val="16"/>
        </w:rPr>
        <w:t xml:space="preserve">的判决生效后，当事人应当向国务院专利行政部门办理恢复有关程序的手续。自请求中止之日起1年内，有关专利申请权或者专利权归属的纠纷未能结案，需要继续中止有关程序的，请求人应当在该期限内请求延长中止。期满未请求延长的，国务院专利行政部门自行恢复有关程序。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第八十七条 　人民法院在审理民事案件中裁定对专利申请权或者专利权采取保全措施的，国务院专利行政部门应当在收到写明申请号或者专利号的裁定书和协助执行通知书之日中止被保全的专利申请权或者专利权的有关程序。保全期限届满，人民法院没有裁定继续采取保全措施的，国务院专利行政部门自行恢复有关程序。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第八十八条 　国务院专利行政部门根据本细则第八十六条和第八十七条规定中止有关程序，是指暂停专利申请的初步审查、实质审查、复审程序，授予专利权程序和专利权无效宣告程序；暂停办理放弃、变更、转移专利权或者专利申请权手续，专利权质押手续以及专利权期限届满前的终止手续等。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第八章　专利登记和专利公报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第八十九条 　国务院专利行政部门设置专利登记簿，登记下列与专利申请和专利权有关的事项：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w:t>
      </w:r>
      <w:proofErr w:type="gramStart"/>
      <w:r>
        <w:rPr>
          <w:color w:val="000000"/>
          <w:sz w:val="16"/>
          <w:szCs w:val="16"/>
        </w:rPr>
        <w:t>一</w:t>
      </w:r>
      <w:proofErr w:type="gramEnd"/>
      <w:r>
        <w:rPr>
          <w:color w:val="000000"/>
          <w:sz w:val="16"/>
          <w:szCs w:val="16"/>
        </w:rPr>
        <w:t xml:space="preserve">)专利权的授予；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(二)专利申请权、专利权的转移；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(三)专利权的质押、保全及其解除；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(四)专利实施许可合同的备案；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(五)专利权的无效宣告；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(六)专利权的终止；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(七)专利权的恢复；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(八)专利实施的强制许可；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(九)专利权人的姓名或者名称、国籍和地址的变更。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第九十条 　国务院专利行政部门定期出版专利公报，公布或者公告下列内容： </w:t>
      </w:r>
    </w:p>
    <w:p w:rsidR="00B13457" w:rsidRDefault="00B13457" w:rsidP="00B13457">
      <w:pPr>
        <w:pStyle w:val="a3"/>
        <w:shd w:val="clear" w:color="auto" w:fill="F7FAFD"/>
        <w:spacing w:line="279" w:lineRule="atLeast"/>
        <w:rPr>
          <w:color w:val="000000"/>
          <w:sz w:val="16"/>
          <w:szCs w:val="16"/>
        </w:rPr>
      </w:pPr>
      <w:r>
        <w:rPr>
          <w:color w:val="000000"/>
          <w:sz w:val="16"/>
          <w:szCs w:val="16"/>
        </w:rPr>
        <w:lastRenderedPageBreak/>
        <w:t xml:space="preserve">　　(</w:t>
      </w:r>
      <w:proofErr w:type="gramStart"/>
      <w:r>
        <w:rPr>
          <w:color w:val="000000"/>
          <w:sz w:val="16"/>
          <w:szCs w:val="16"/>
        </w:rPr>
        <w:t>一</w:t>
      </w:r>
      <w:proofErr w:type="gramEnd"/>
      <w:r>
        <w:rPr>
          <w:color w:val="000000"/>
          <w:sz w:val="16"/>
          <w:szCs w:val="16"/>
        </w:rPr>
        <w:t xml:space="preserve">)发明专利申请的著录事项和说明书摘要；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(二)发明专利申请的实质审查请求和国务院专利行政部门对发明专利申请自行进行实质审查的决定；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(三)发明专利申请公布后的驳回、撤回、视为撤回、视为放弃、恢复和转移；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(四)专利权的授予以及专利权的著录事项；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(五)发明或者实用新型专利的说明书摘要，外观设计专利的一幅图片或者照片；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(六)国防专利、保密专利的解密；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(七)专利权的无效宣告；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(八)专利权的终止、恢复；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(九)专利权的转移；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(十)专利实施许可合同的备案；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(十一)专利权的质押、保全及其解除；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(十二)专利实施的强制许可的给予；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(十三)专利权人的姓名或者名称、地址的变更；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(十四)文件的公告送达；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(十五)国务院专利行政部门</w:t>
      </w:r>
      <w:proofErr w:type="gramStart"/>
      <w:r>
        <w:rPr>
          <w:color w:val="000000"/>
          <w:sz w:val="16"/>
          <w:szCs w:val="16"/>
        </w:rPr>
        <w:t>作出</w:t>
      </w:r>
      <w:proofErr w:type="gramEnd"/>
      <w:r>
        <w:rPr>
          <w:color w:val="000000"/>
          <w:sz w:val="16"/>
          <w:szCs w:val="16"/>
        </w:rPr>
        <w:t xml:space="preserve">的更正；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(十六)其他有关事项。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第九十一条 　国务院专利行政部门应当提供专利公报、发明专利申请单行本以及发明专利、实用新型专利、外观设计专利单行本，供公众免费查阅。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第九十二条 　国务院专利行政部门负责按照互惠原则与其他国家、地区的专利机关或者区域性专利组织交换专利文献。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第九章　费　　用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第九十三条 　向国务院专利行政部门申请专利和办理其他手续时，应当缴纳下列费用：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w:t>
      </w:r>
      <w:proofErr w:type="gramStart"/>
      <w:r>
        <w:rPr>
          <w:color w:val="000000"/>
          <w:sz w:val="16"/>
          <w:szCs w:val="16"/>
        </w:rPr>
        <w:t>一</w:t>
      </w:r>
      <w:proofErr w:type="gramEnd"/>
      <w:r>
        <w:rPr>
          <w:color w:val="000000"/>
          <w:sz w:val="16"/>
          <w:szCs w:val="16"/>
        </w:rPr>
        <w:t xml:space="preserve">)申请费、申请附加费、公布印刷费、优先权要求费；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(二)发明专利申请实质审查费、复审费；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(三)专利登记费、公告印刷费、年费； </w:t>
      </w:r>
    </w:p>
    <w:p w:rsidR="00B13457" w:rsidRDefault="00B13457" w:rsidP="00B13457">
      <w:pPr>
        <w:pStyle w:val="a3"/>
        <w:shd w:val="clear" w:color="auto" w:fill="F7FAFD"/>
        <w:spacing w:line="279" w:lineRule="atLeast"/>
        <w:rPr>
          <w:color w:val="000000"/>
          <w:sz w:val="16"/>
          <w:szCs w:val="16"/>
        </w:rPr>
      </w:pPr>
      <w:r>
        <w:rPr>
          <w:color w:val="000000"/>
          <w:sz w:val="16"/>
          <w:szCs w:val="16"/>
        </w:rPr>
        <w:lastRenderedPageBreak/>
        <w:t xml:space="preserve">　　(四)恢复权利请求费、延长期限请求费；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(五)著录事项变更费、专利权评价报告请求费、无效宣告请求费。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前款所列各种费用的缴纳标准，由国务院价格管理部门、财政部门会同国务院专利行政部门规定。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第九十四条 　专利法和本细则规定的各种费用，可以直接向国务院专利行政部门缴纳，也可以通过邮局或者银行汇付，或者以国务院专利行政部门规定的其他方式缴纳。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通过邮局或者银行汇付的，应当在送交国务院专利行政部门的汇单上写明正确的申请号或者专利号以及缴纳的费用名称。不符合本款规定的，视为未办理缴费手续。</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直接向国务院专利行政部门缴纳费用的，以缴纳当日为缴费日；以邮局汇付方式缴纳费用的，以邮局汇出的邮戳日为缴费日；以银行汇付方式缴纳费用的，以银行实际汇出日为缴费日。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多缴、重缴、</w:t>
      </w:r>
      <w:proofErr w:type="gramStart"/>
      <w:r>
        <w:rPr>
          <w:color w:val="000000"/>
          <w:sz w:val="16"/>
          <w:szCs w:val="16"/>
        </w:rPr>
        <w:t>错缴专利</w:t>
      </w:r>
      <w:proofErr w:type="gramEnd"/>
      <w:r>
        <w:rPr>
          <w:color w:val="000000"/>
          <w:sz w:val="16"/>
          <w:szCs w:val="16"/>
        </w:rPr>
        <w:t xml:space="preserve">费用的，当事人可以自缴费日起3年内，向国务院专利行政部门提出退款请求，国务院专利行政部门应当予以退还。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第九十五条 　申请人应当自申请日起2个月内或者在收到受理通知书之日起15日内缴纳申请费、公布印刷费和必要的申请附加费；期满未缴纳或者未缴足的，其申请视为撤回。</w:t>
      </w:r>
    </w:p>
    <w:p w:rsidR="00B13457" w:rsidRDefault="00B13457" w:rsidP="00B13457">
      <w:pPr>
        <w:pStyle w:val="a3"/>
        <w:shd w:val="clear" w:color="auto" w:fill="F7FAFD"/>
        <w:spacing w:line="279" w:lineRule="atLeast"/>
        <w:rPr>
          <w:color w:val="000000"/>
          <w:sz w:val="16"/>
          <w:szCs w:val="16"/>
        </w:rPr>
      </w:pPr>
      <w:r>
        <w:rPr>
          <w:rFonts w:hint="eastAsia"/>
          <w:color w:val="000000"/>
          <w:sz w:val="16"/>
          <w:szCs w:val="16"/>
        </w:rPr>
        <w:t xml:space="preserve">    </w:t>
      </w:r>
      <w:r>
        <w:rPr>
          <w:color w:val="000000"/>
          <w:sz w:val="16"/>
          <w:szCs w:val="16"/>
        </w:rPr>
        <w:t xml:space="preserve">申请人要求优先权的，应当在缴纳申请费的同时缴纳优先权要求费；期满未缴纳或者未缴足的，视为未要求优先权。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第九十六条 　当事人请求实质审查或者复审的，应当在专利法及本细则规定的相关期限内缴纳费用；期满未缴纳或者未缴足的，视为未提出请求。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第九十七条 　申请人办理登记手续时，应当缴纳专利登记费、公告印刷费和授予专利权当年的年费；期满未缴纳或者未缴足的，视为未办理登记手续。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第九十八条 　授予专利权当年以后的年费应当在上一年度期满前缴纳。专利权人未缴纳或者未缴足的，国务院专利行政部门应当通知专利权人</w:t>
      </w:r>
      <w:proofErr w:type="gramStart"/>
      <w:r>
        <w:rPr>
          <w:color w:val="000000"/>
          <w:sz w:val="16"/>
          <w:szCs w:val="16"/>
        </w:rPr>
        <w:t>自应当</w:t>
      </w:r>
      <w:proofErr w:type="gramEnd"/>
      <w:r>
        <w:rPr>
          <w:color w:val="000000"/>
          <w:sz w:val="16"/>
          <w:szCs w:val="16"/>
        </w:rPr>
        <w:t>缴纳年费期满之日起6个月内补缴，同时缴纳滞纳金；滞纳金的金额按照每超过规定的缴费时间1个月，加收当年全额年费的5%计算；期满未缴纳的，专利权</w:t>
      </w:r>
      <w:proofErr w:type="gramStart"/>
      <w:r>
        <w:rPr>
          <w:color w:val="000000"/>
          <w:sz w:val="16"/>
          <w:szCs w:val="16"/>
        </w:rPr>
        <w:t>自应当</w:t>
      </w:r>
      <w:proofErr w:type="gramEnd"/>
      <w:r>
        <w:rPr>
          <w:color w:val="000000"/>
          <w:sz w:val="16"/>
          <w:szCs w:val="16"/>
        </w:rPr>
        <w:t>缴纳年费期满之日起终止。</w:t>
      </w:r>
    </w:p>
    <w:p w:rsidR="00B13457" w:rsidRDefault="00B13457" w:rsidP="00B13457">
      <w:pPr>
        <w:pStyle w:val="a3"/>
        <w:shd w:val="clear" w:color="auto" w:fill="F7FAFD"/>
        <w:spacing w:line="279" w:lineRule="atLeast"/>
        <w:rPr>
          <w:color w:val="000000"/>
          <w:sz w:val="16"/>
          <w:szCs w:val="16"/>
        </w:rPr>
      </w:pPr>
      <w:r>
        <w:rPr>
          <w:rFonts w:hint="eastAsia"/>
          <w:color w:val="000000"/>
          <w:sz w:val="16"/>
          <w:szCs w:val="16"/>
        </w:rPr>
        <w:t xml:space="preserve">    </w:t>
      </w:r>
      <w:r>
        <w:rPr>
          <w:color w:val="000000"/>
          <w:sz w:val="16"/>
          <w:szCs w:val="16"/>
        </w:rPr>
        <w:t xml:space="preserve">第九十九条 　恢复权利请求费应当在本细则规定的相关期限内缴纳；期满未缴纳或者未缴足的，视为未提出请求。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延长期限请求费应当在相应期限届满之日前缴纳；期满未缴纳或者未缴足的，视为未提出请求。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著录事项变更费、专利权评价报告请求费、无效宣告请求费应当自提出请求之日起1个月内缴纳；期满未缴纳或者未缴足的，视为未提出请求。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第一百条 　申请人或者专利权人缴纳本细则规定的各种费用有困难的，可以按照规定向国务院专利行政部门提出减缴或者缓缴的请求。减缴或者缓缴的办法由国务院财政部门会同国务院价格管理部门、国务院专利行政部门规定。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第十章　关于国际申请的特别规定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第一百零一条 　国务院专利行政部门根据专利法第二十条规定，受理按照专利合作条约提出的专利国际申请。 </w:t>
      </w:r>
    </w:p>
    <w:p w:rsidR="00B13457" w:rsidRDefault="00B13457" w:rsidP="00B13457">
      <w:pPr>
        <w:pStyle w:val="a3"/>
        <w:shd w:val="clear" w:color="auto" w:fill="F7FAFD"/>
        <w:spacing w:line="279" w:lineRule="atLeast"/>
        <w:rPr>
          <w:color w:val="000000"/>
          <w:sz w:val="16"/>
          <w:szCs w:val="16"/>
        </w:rPr>
      </w:pPr>
      <w:r>
        <w:rPr>
          <w:color w:val="000000"/>
          <w:sz w:val="16"/>
          <w:szCs w:val="16"/>
        </w:rPr>
        <w:lastRenderedPageBreak/>
        <w:t xml:space="preserve">　　按照专利合作条约提出并指定中国的专利国际申请(以下简称国际申请)进入国务院专利行政部门处理阶段(以下称进入中国国家阶段)的条件和程序适用本章的规定；本章没有规定的，适用专利法及本细则其他各章的有关规定。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第一百零二条 　按照专利合作条约已确定国际申请日并指定中国的国际申请，视为向国务院专利行政部门提出的专利申请，该国际申请日视为专利法第二十八条所称的申请日。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第一百零三条 　国际申请的申请人应当在专利合作条约第二条所称的优先权日(本章简称优先权日)起30个月内，向国务院专利行政部门办理进入中国国家阶段的手续；申请人未在该期限内办理该手续的，在缴纳宽限费后，可以在自优先权日起32个月内办理进入中国国家阶段的手续。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第一百零四条 　申请人依照本细则第一百零三条的规定办理进入中国国家阶段的手续的，应当符合下列要求：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w:t>
      </w:r>
      <w:proofErr w:type="gramStart"/>
      <w:r>
        <w:rPr>
          <w:color w:val="000000"/>
          <w:sz w:val="16"/>
          <w:szCs w:val="16"/>
        </w:rPr>
        <w:t>一</w:t>
      </w:r>
      <w:proofErr w:type="gramEnd"/>
      <w:r>
        <w:rPr>
          <w:color w:val="000000"/>
          <w:sz w:val="16"/>
          <w:szCs w:val="16"/>
        </w:rPr>
        <w:t>)以中文提交进入中国国家阶段的书面声明，写明国际申请号和要求获得的专利权类型；</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(二)缴纳本细则第九十三条第一款规定的申请费、公布印刷费，必要时缴纳本细则第一百零三条规定的宽限费；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(三)国际申请以外文提出的，提交原始国际申请的说明书和权利要求书的中文译文；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四)在进入中国国家阶段的书面声明中写明发明创造的名称，申请人姓名或者名称、地址和发明人的姓名，上述内容应当与世界知识产权组织国际局(以下简称国际局)的记录一致；国际申请中未写明发明人的，在上述声明中写明发明人的姓名；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五)国际申请以外文提出的，提交摘要的中文译文，有附图和摘要附图的，提交附图副本和摘要附图副本，附图中有文字的，将其替换为对应的中文文字；国际申请以中文提出的，提交国际公布文件中的摘要和摘要附图副本；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(六)在国际阶段向国际局已办理申请人变更手续的，提供变更后的申请人享有申请权的证明材料；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(七)必要时缴纳本细则第九十三条第一款规定的申请附加费。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符合本条第一款第(</w:t>
      </w:r>
      <w:proofErr w:type="gramStart"/>
      <w:r>
        <w:rPr>
          <w:color w:val="000000"/>
          <w:sz w:val="16"/>
          <w:szCs w:val="16"/>
        </w:rPr>
        <w:t>一</w:t>
      </w:r>
      <w:proofErr w:type="gramEnd"/>
      <w:r>
        <w:rPr>
          <w:color w:val="000000"/>
          <w:sz w:val="16"/>
          <w:szCs w:val="16"/>
        </w:rPr>
        <w:t xml:space="preserve">)项至第(三)项要求的，国务院专利行政部门应当给予申请号，明确国际申请进入中国国家阶段的日期(以下简称进入日)，并通知申请人其国际申请已进入中国国家阶段。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国际申请已进入中国国家阶段，但不符合本条第一款第(四)项至第(七)项要求的，国务院专利行政部门应当通知申请人在指定期限内补正；期满未补正的，其申请视为撤回。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第一百零五条 　国际申请有下列情形之一的，其在中国的效力终止：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w:t>
      </w:r>
      <w:proofErr w:type="gramStart"/>
      <w:r>
        <w:rPr>
          <w:color w:val="000000"/>
          <w:sz w:val="16"/>
          <w:szCs w:val="16"/>
        </w:rPr>
        <w:t>一</w:t>
      </w:r>
      <w:proofErr w:type="gramEnd"/>
      <w:r>
        <w:rPr>
          <w:color w:val="000000"/>
          <w:sz w:val="16"/>
          <w:szCs w:val="16"/>
        </w:rPr>
        <w:t xml:space="preserve">)在国际阶段，国际申请被撤回或者被视为撤回，或者国际申请对中国的指定被撤回的；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(二)申请人未在优先权日起32个月内按照本细则第一百零三条规定办理进入中国国家阶段手续的；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(三)申请人办理进入中国国家阶段的手续，但自优先权日起32个月期限届满仍不符合本细则第一百零四条第(</w:t>
      </w:r>
      <w:proofErr w:type="gramStart"/>
      <w:r>
        <w:rPr>
          <w:color w:val="000000"/>
          <w:sz w:val="16"/>
          <w:szCs w:val="16"/>
        </w:rPr>
        <w:t>一</w:t>
      </w:r>
      <w:proofErr w:type="gramEnd"/>
      <w:r>
        <w:rPr>
          <w:color w:val="000000"/>
          <w:sz w:val="16"/>
          <w:szCs w:val="16"/>
        </w:rPr>
        <w:t xml:space="preserve">)项至第(三)项要求的。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依照前款第(一)项的规定，国际申请在中国的效力终止的，不适用本细则第六条的规定；依照前款第(二)项、第(三)项的规定，国际申请在中国的效力终止的，不适用本细则第六条第二款的规定。 </w:t>
      </w:r>
    </w:p>
    <w:p w:rsidR="00B13457" w:rsidRDefault="00B13457" w:rsidP="00B13457">
      <w:pPr>
        <w:pStyle w:val="a3"/>
        <w:shd w:val="clear" w:color="auto" w:fill="F7FAFD"/>
        <w:spacing w:line="279" w:lineRule="atLeast"/>
        <w:rPr>
          <w:color w:val="000000"/>
          <w:sz w:val="16"/>
          <w:szCs w:val="16"/>
        </w:rPr>
      </w:pPr>
      <w:r>
        <w:rPr>
          <w:color w:val="000000"/>
          <w:sz w:val="16"/>
          <w:szCs w:val="16"/>
        </w:rPr>
        <w:lastRenderedPageBreak/>
        <w:t xml:space="preserve">　　第一百零六条 　国际申请在国际阶段作过修改，申请人要求以经修改的申请文件为基础进行审查的，应当自进入日起2个月内提交修改部分的中文译文。在该期间内未提交中文译文的，对申请人在国际阶段提出的修改，国务院专利行政部门不予考虑。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第一百零七条 　国际申请涉及的发明创造有专利法第二十四条第(一)项或者第(二)项所列情形之一，在提出国际申请时作过声明的，申请人应当在进入中国国家阶段的书面声明中予以说明，并自进入日起2个月内提交本细则第三十条第三款规定的有关证明文件；未予说明或者期满未提交证明文件的，其申请不适用专利法第二十四条的规定。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第一百零八条 　申请人按照专利合作条约的规定，对生物材料样品的保藏已</w:t>
      </w:r>
      <w:proofErr w:type="gramStart"/>
      <w:r>
        <w:rPr>
          <w:color w:val="000000"/>
          <w:sz w:val="16"/>
          <w:szCs w:val="16"/>
        </w:rPr>
        <w:t>作出</w:t>
      </w:r>
      <w:proofErr w:type="gramEnd"/>
      <w:r>
        <w:rPr>
          <w:color w:val="000000"/>
          <w:sz w:val="16"/>
          <w:szCs w:val="16"/>
        </w:rPr>
        <w:t xml:space="preserve">说明的，视为已经满足了本细则第二十四条第(三)项的要求。申请人应当在进入中国国家阶段声明中指明记载生物材料样品保藏事项的文件以及在该文件中的具体记载位置。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申请人在原始提交的国际申请的说明书中已记载生物材料样品保藏事项，但是没有在进入中国国家阶段声明中指明的，应当自进入日起4个月内补正。期满未补正的，该生物材料视为未提交保藏。</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申请人自进入日起4个月内向国务院专利行政部门提交生物材料样品保藏证明和存活证明的，视为在本细则第二十四条第(一)项规定的期限内提交。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第一百零九条 　国际申请涉及的发明创造依赖遗传资源完成的，申请人应当在国际申请进入中国国家阶段的书面声明中予以说明，并填写国务院专利行政部门制定的表格。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第一百一十条 　申请人在国际阶段已要求一项或者多项优先权，在进入中国国家阶段时该优先权要求继续有效的，视为已经依照专利法第三十条的规定提出了书面声明。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申请人应当自进入日起2个月内缴纳优先权要求费；期满未缴纳或者未缴足的，视为未要求该优先权。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申请人在国际阶段已依照专利合作条约的规定，提交过在先申请文件副本的，办理进入中国国家阶段手续时不需要向国务院专利行政部门提交在先申请文件副本。申请人在国际阶段未提交在先申请文件副本的，国务院专利行政部门认为必要时，可以通知申请人在指定期限内补交；申请人期满未补交的，其优先权要求视为未提出。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第一百一十一条 　在优先权日起30个月期满前要求国务院专利行政部门提前处理和审查国际申请的，申请人除应当办理进入中国国家阶段手续外，还应当依照专利合作条约第二十三条第二款规定提出请求。国际</w:t>
      </w:r>
      <w:proofErr w:type="gramStart"/>
      <w:r>
        <w:rPr>
          <w:color w:val="000000"/>
          <w:sz w:val="16"/>
          <w:szCs w:val="16"/>
        </w:rPr>
        <w:t>局尚未</w:t>
      </w:r>
      <w:proofErr w:type="gramEnd"/>
      <w:r>
        <w:rPr>
          <w:color w:val="000000"/>
          <w:sz w:val="16"/>
          <w:szCs w:val="16"/>
        </w:rPr>
        <w:t xml:space="preserve">向国务院专利行政部门传送国际申请的，申请人应当提交经确认的国际申请副本。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第一百一十二条 　要求获得实用新型专利权的国际申请，申请人可以自进入日起2个月内对专利申请文件主动提出修改。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要求获得发明专利权的国际申请，适用本细则第五十一条第一款的规定。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第一百一十三条 　申请人发现提交的说明书、权利要求书或者附图中的文字的中文译文存在错误的，可以在下列规定期限内依照原始国际申请文本提出改正：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w:t>
      </w:r>
      <w:proofErr w:type="gramStart"/>
      <w:r>
        <w:rPr>
          <w:color w:val="000000"/>
          <w:sz w:val="16"/>
          <w:szCs w:val="16"/>
        </w:rPr>
        <w:t>一</w:t>
      </w:r>
      <w:proofErr w:type="gramEnd"/>
      <w:r>
        <w:rPr>
          <w:color w:val="000000"/>
          <w:sz w:val="16"/>
          <w:szCs w:val="16"/>
        </w:rPr>
        <w:t>)在国务院专利行政部门作</w:t>
      </w:r>
      <w:proofErr w:type="gramStart"/>
      <w:r>
        <w:rPr>
          <w:color w:val="000000"/>
          <w:sz w:val="16"/>
          <w:szCs w:val="16"/>
        </w:rPr>
        <w:t>好公布</w:t>
      </w:r>
      <w:proofErr w:type="gramEnd"/>
      <w:r>
        <w:rPr>
          <w:color w:val="000000"/>
          <w:sz w:val="16"/>
          <w:szCs w:val="16"/>
        </w:rPr>
        <w:t xml:space="preserve">发明专利申请或者公告实用新型专利权的准备工作之前；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(二)在收到国务院专利行政部门发出的发明专利申请进入实质审查阶段通知书之日起3个月内。 </w:t>
      </w:r>
    </w:p>
    <w:p w:rsidR="00B13457" w:rsidRDefault="00B13457" w:rsidP="00B13457">
      <w:pPr>
        <w:pStyle w:val="a3"/>
        <w:shd w:val="clear" w:color="auto" w:fill="F7FAFD"/>
        <w:spacing w:line="279" w:lineRule="atLeast"/>
        <w:rPr>
          <w:color w:val="000000"/>
          <w:sz w:val="16"/>
          <w:szCs w:val="16"/>
        </w:rPr>
      </w:pPr>
      <w:r>
        <w:rPr>
          <w:color w:val="000000"/>
          <w:sz w:val="16"/>
          <w:szCs w:val="16"/>
        </w:rPr>
        <w:lastRenderedPageBreak/>
        <w:t xml:space="preserve">　　申请人改正译文错误的，应当提出书面请求并缴纳规定的译文改正费。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申请人按照国务院专利行政部门的通知书的要求改正译文的，应当在指定期限内办理本条第二款规定的手续；期满未办理规定手续的，该申请视为撤回。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第一百一十四条 　对要求获得发明专利权的国际申请，国务院专利行政部门经初步审查认为符合专利法和本细则有关规定的，应当在专利公报上予以公布；国际申请以中文以外的文字提出的，应当公布申请文件的中文译文。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要求获得发明专利权的国际申请，由国际局以中文进行国际公布的，自国际公布日起适用专利法第十三条的规定；由国际局以中文以外的文字进行国际公布的，自国务院专利行政部门公布之日起适用专利法第十三条的规定。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对国际申请，专利法第二十一条和第二十二条中所称的公布是指本条第一款所规定的公布。</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第一百一十五条 　国际申请包含两项以上发明或者实用新型的，申请人可以自进入日起，依照本细则第四十二条第一款的规定提出分案申请。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在国际阶段，国际检索单位或者国际初步审查单位认为国际申请不符合专利合作条约规定的单一性要求时，申请人未按照规定缴纳附加费，导致国际申请某些部分未经国际检索或者未经国际初步审查，在进入中国国家阶段时，申请人要求将所述部分作为审查基础，国务院专利行政部门认为国际检索单位或者国际初步审查单位对发明单一性的判断正确的，应当通知申请人在指定期限内缴纳单一性恢复费。期满未缴纳或者未足额缴纳的，国际申请中未经检索或者未经国际初步审查的部分视为撤回。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第一百一十六条 　国际申请在国际阶段被有关国际单位拒绝给予国际申请日或者宣布视为撤回的，申请人在收到通知之日起2个月内，可以请求国际局将国际申请档案中任何文件的副本转交国务院专利行政部门，并在该期限内向国务院专利行政部门办理本细则第一百零三条规定的手续，国务院专利行政部门应当在接到国际局传送的文件后，对国际单位</w:t>
      </w:r>
      <w:proofErr w:type="gramStart"/>
      <w:r>
        <w:rPr>
          <w:color w:val="000000"/>
          <w:sz w:val="16"/>
          <w:szCs w:val="16"/>
        </w:rPr>
        <w:t>作出</w:t>
      </w:r>
      <w:proofErr w:type="gramEnd"/>
      <w:r>
        <w:rPr>
          <w:color w:val="000000"/>
          <w:sz w:val="16"/>
          <w:szCs w:val="16"/>
        </w:rPr>
        <w:t xml:space="preserve">的决定是否正确进行复查。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第一百一十七条 　基于国际申请授予的专利权，由于译文错误，致使依照专利法第五十九条规定确定的保护范围超出国际申请的原文所表达的范围的，</w:t>
      </w:r>
      <w:proofErr w:type="gramStart"/>
      <w:r>
        <w:rPr>
          <w:color w:val="000000"/>
          <w:sz w:val="16"/>
          <w:szCs w:val="16"/>
        </w:rPr>
        <w:t>以依据</w:t>
      </w:r>
      <w:proofErr w:type="gramEnd"/>
      <w:r>
        <w:rPr>
          <w:color w:val="000000"/>
          <w:sz w:val="16"/>
          <w:szCs w:val="16"/>
        </w:rPr>
        <w:t xml:space="preserve">原文限制后的保护范围为准；致使保护范围小于国际申请的原文所表达的范围的，以授权时的保护范围为准。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第十一章　附　　则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第一百一十八条 　经国务院专利行政部门同意，任何人均可以查阅或者复制已经公布或者公告的专利申请的案卷和专利登记簿，并可以请求国务院专利行政部门出具专利登记簿副本。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已视为撤回、驳回和主动撤回的专利申请的案卷，自该专利申请失效之日起满2年后不予保存。</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已放弃、宣告全部无效和终止的专利权的案卷，自该专利权失效之日起满3年后不予保存。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第一百一十九条 　向国务院专利行政部门提交申请文件或者办理各种手续，应当由申请人、专利权人、其他利害关系人或者其代表人签字或者盖章；委托专利代理机构的，由专利代理机构盖章。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请求变更发明人姓名、专利申请人和专利权人的姓名或者名称、国籍和地址、专利代理机构的名称、地址和代理人姓名的，应当向国务院专利行政部门办理著录事项变更手续，并附具变更理由的证明材料。 </w:t>
      </w:r>
    </w:p>
    <w:p w:rsidR="00B13457" w:rsidRDefault="00B13457" w:rsidP="00B13457">
      <w:pPr>
        <w:pStyle w:val="a3"/>
        <w:shd w:val="clear" w:color="auto" w:fill="F7FAFD"/>
        <w:spacing w:line="279" w:lineRule="atLeast"/>
        <w:rPr>
          <w:color w:val="000000"/>
          <w:sz w:val="16"/>
          <w:szCs w:val="16"/>
        </w:rPr>
      </w:pPr>
      <w:r>
        <w:rPr>
          <w:color w:val="000000"/>
          <w:sz w:val="16"/>
          <w:szCs w:val="16"/>
        </w:rPr>
        <w:lastRenderedPageBreak/>
        <w:t xml:space="preserve">　　第一百二十条 　向国务院专利行政部门邮寄有关申请或者专利权的文件，应当使用挂号信函，不得使用包裹。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除首次提交专利申请文件外，向国务院专利行政部门提交各种文件、办理各种手续的，应当标明申请号或者专利号、发明创造名称和申请人或者专利权人姓名或者名称。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一件信函中应当只包含同一申请的文件。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第一百二十一条 　各类申请文件应当打字或者印刷，字迹呈黑色，整齐清晰，并不得涂改。附图应当用制图工具和黑色墨水绘制，线条应当均匀清晰，并不得涂改。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请求书、说明书、权利要求书、附图和摘要应当分别用阿拉伯数字顺序编号。</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申请文件的文字部分应当横向书写。纸张限于单面使用。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第一百二十二条 　国务院专利行政部门根据专利法和本细则制定专利审查指南。 </w:t>
      </w:r>
    </w:p>
    <w:p w:rsidR="00B13457" w:rsidRDefault="00B13457" w:rsidP="00B13457">
      <w:pPr>
        <w:pStyle w:val="a3"/>
        <w:shd w:val="clear" w:color="auto" w:fill="F7FAFD"/>
        <w:spacing w:line="279" w:lineRule="atLeast"/>
        <w:rPr>
          <w:color w:val="000000"/>
          <w:sz w:val="16"/>
          <w:szCs w:val="16"/>
        </w:rPr>
      </w:pPr>
      <w:r>
        <w:rPr>
          <w:color w:val="000000"/>
          <w:sz w:val="16"/>
          <w:szCs w:val="16"/>
        </w:rPr>
        <w:t xml:space="preserve">　　第一百二十三条 　本细则自</w:t>
      </w:r>
      <w:smartTag w:uri="urn:schemas-microsoft-com:office:smarttags" w:element="chsdate">
        <w:smartTagPr>
          <w:attr w:name="IsROCDate" w:val="False"/>
          <w:attr w:name="IsLunarDate" w:val="False"/>
          <w:attr w:name="Day" w:val="1"/>
          <w:attr w:name="Month" w:val="7"/>
          <w:attr w:name="Year" w:val="2001"/>
        </w:smartTagPr>
        <w:r>
          <w:rPr>
            <w:color w:val="000000"/>
            <w:sz w:val="16"/>
            <w:szCs w:val="16"/>
          </w:rPr>
          <w:t>2001年7月1日起</w:t>
        </w:r>
      </w:smartTag>
      <w:r>
        <w:rPr>
          <w:color w:val="000000"/>
          <w:sz w:val="16"/>
          <w:szCs w:val="16"/>
        </w:rPr>
        <w:t>施行。</w:t>
      </w:r>
      <w:smartTag w:uri="urn:schemas-microsoft-com:office:smarttags" w:element="chsdate">
        <w:smartTagPr>
          <w:attr w:name="IsROCDate" w:val="False"/>
          <w:attr w:name="IsLunarDate" w:val="False"/>
          <w:attr w:name="Day" w:val="12"/>
          <w:attr w:name="Month" w:val="12"/>
          <w:attr w:name="Year" w:val="1992"/>
        </w:smartTagPr>
        <w:r>
          <w:rPr>
            <w:color w:val="000000"/>
            <w:sz w:val="16"/>
            <w:szCs w:val="16"/>
          </w:rPr>
          <w:t>1992年12月12日</w:t>
        </w:r>
      </w:smartTag>
      <w:r>
        <w:rPr>
          <w:color w:val="000000"/>
          <w:sz w:val="16"/>
          <w:szCs w:val="16"/>
        </w:rPr>
        <w:t>国务院批准修订、</w:t>
      </w:r>
      <w:smartTag w:uri="urn:schemas-microsoft-com:office:smarttags" w:element="chsdate">
        <w:smartTagPr>
          <w:attr w:name="IsROCDate" w:val="False"/>
          <w:attr w:name="IsLunarDate" w:val="False"/>
          <w:attr w:name="Day" w:val="21"/>
          <w:attr w:name="Month" w:val="12"/>
          <w:attr w:name="Year" w:val="1992"/>
        </w:smartTagPr>
        <w:r>
          <w:rPr>
            <w:color w:val="000000"/>
            <w:sz w:val="16"/>
            <w:szCs w:val="16"/>
          </w:rPr>
          <w:t>1992年12月21日</w:t>
        </w:r>
      </w:smartTag>
      <w:r>
        <w:rPr>
          <w:color w:val="000000"/>
          <w:sz w:val="16"/>
          <w:szCs w:val="16"/>
        </w:rPr>
        <w:t>中国专利局发布的《中华人民共和国专利法实施细则》同时废止。</w:t>
      </w:r>
    </w:p>
    <w:p w:rsidR="00CF5BAC" w:rsidRPr="00B13457" w:rsidRDefault="00CF5BAC"/>
    <w:sectPr w:rsidR="00CF5BAC" w:rsidRPr="00B1345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7913"/>
    <w:rsid w:val="001C323D"/>
    <w:rsid w:val="00807913"/>
    <w:rsid w:val="00B13457"/>
    <w:rsid w:val="00CF5B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14:docId w14:val="0AE07A6E"/>
  <w15:docId w15:val="{65181BF0-FC2B-4DAC-8F89-6743B2773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3457"/>
    <w:pPr>
      <w:widowControl w:val="0"/>
      <w:jc w:val="both"/>
    </w:pPr>
    <w:rPr>
      <w:rFonts w:ascii="Times New Roman" w:eastAsia="宋体" w:hAnsi="Times New Roman" w:cs="Times New Roman"/>
      <w:szCs w:val="24"/>
    </w:rPr>
  </w:style>
  <w:style w:type="paragraph" w:styleId="1">
    <w:name w:val="heading 1"/>
    <w:basedOn w:val="a"/>
    <w:link w:val="10"/>
    <w:qFormat/>
    <w:rsid w:val="00B13457"/>
    <w:pPr>
      <w:widowControl/>
      <w:jc w:val="center"/>
      <w:outlineLvl w:val="0"/>
    </w:pPr>
    <w:rPr>
      <w:rFonts w:ascii="黑体" w:eastAsia="黑体" w:hAnsi="宋体" w:cs="宋体"/>
      <w:kern w:val="36"/>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B13457"/>
    <w:rPr>
      <w:rFonts w:ascii="黑体" w:eastAsia="黑体" w:hAnsi="宋体" w:cs="宋体"/>
      <w:kern w:val="36"/>
      <w:sz w:val="22"/>
    </w:rPr>
  </w:style>
  <w:style w:type="paragraph" w:styleId="a3">
    <w:name w:val="Normal (Web)"/>
    <w:basedOn w:val="a"/>
    <w:rsid w:val="00B13457"/>
    <w:pPr>
      <w:widowControl/>
      <w:spacing w:before="100" w:beforeAutospacing="1" w:after="100" w:afterAutospacing="1"/>
      <w:jc w:val="left"/>
    </w:pPr>
    <w:rPr>
      <w:rFonts w:ascii="宋体" w:hAnsi="宋体" w:cs="宋体"/>
      <w:kern w:val="0"/>
      <w:sz w:val="24"/>
    </w:rPr>
  </w:style>
  <w:style w:type="character" w:styleId="a4">
    <w:name w:val="Hyperlink"/>
    <w:basedOn w:val="a0"/>
    <w:uiPriority w:val="99"/>
    <w:unhideWhenUsed/>
    <w:rsid w:val="001C323D"/>
    <w:rPr>
      <w:color w:val="0000FF" w:themeColor="hyperlink"/>
      <w:u w:val="single"/>
    </w:rPr>
  </w:style>
  <w:style w:type="character" w:styleId="a5">
    <w:name w:val="Unresolved Mention"/>
    <w:basedOn w:val="a0"/>
    <w:uiPriority w:val="99"/>
    <w:semiHidden/>
    <w:unhideWhenUsed/>
    <w:rsid w:val="001C32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3576</Words>
  <Characters>20387</Characters>
  <Application>Microsoft Office Word</Application>
  <DocSecurity>0</DocSecurity>
  <Lines>169</Lines>
  <Paragraphs>47</Paragraphs>
  <ScaleCrop>false</ScaleCrop>
  <Company>微软中国</Company>
  <LinksUpToDate>false</LinksUpToDate>
  <CharactersWithSpaces>23916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yu xiao</cp:lastModifiedBy>
  <cp:revision>5</cp:revision>
  <dcterms:created xsi:type="dcterms:W3CDTF">2014-09-19T09:17:00Z</dcterms:created>
  <dcterms:modified xsi:type="dcterms:W3CDTF">2019-05-06T01:47:00Z</dcterms:modified>
</cp:coreProperties>
</file>